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96"/>
        <w:gridCol w:w="2633"/>
        <w:gridCol w:w="4077"/>
      </w:tblGrid>
      <w:tr w:rsidR="00EC6DA3" w:rsidRPr="00EC6DA3" w14:paraId="263B79EB"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075DBD87" w14:textId="0A6A6A4F" w:rsidR="008B6B31" w:rsidRPr="00EC6DA3" w:rsidRDefault="005C25AC" w:rsidP="008A0B81">
            <w:pPr>
              <w:pStyle w:val="Heading3"/>
              <w:rPr>
                <w:sz w:val="22"/>
                <w:szCs w:val="22"/>
              </w:rPr>
            </w:pPr>
            <w:r w:rsidRPr="00EC6DA3">
              <w:rPr>
                <w:bCs w:val="0"/>
                <w:snapToGrid w:val="0"/>
                <w:sz w:val="22"/>
                <w:szCs w:val="22"/>
              </w:rPr>
              <w:t>Maintenance/Security and Confidentiality of Client Records</w:t>
            </w:r>
            <w:r w:rsidR="00974D7F" w:rsidRPr="00EC6DA3">
              <w:rPr>
                <w:bCs w:val="0"/>
                <w:snapToGrid w:val="0"/>
                <w:sz w:val="22"/>
                <w:szCs w:val="22"/>
              </w:rPr>
              <w:t xml:space="preserve"> </w:t>
            </w:r>
          </w:p>
        </w:tc>
        <w:tc>
          <w:tcPr>
            <w:tcW w:w="2880" w:type="dxa"/>
            <w:tcBorders>
              <w:top w:val="single" w:sz="4" w:space="0" w:color="auto"/>
              <w:left w:val="single" w:sz="4" w:space="0" w:color="auto"/>
              <w:bottom w:val="single" w:sz="4" w:space="0" w:color="auto"/>
              <w:right w:val="nil"/>
            </w:tcBorders>
          </w:tcPr>
          <w:p w14:paraId="323CA36F" w14:textId="77777777" w:rsidR="000F0A01" w:rsidRPr="00EC6DA3" w:rsidRDefault="00FB65CA">
            <w:pPr>
              <w:snapToGrid w:val="0"/>
              <w:spacing w:before="60" w:after="60"/>
              <w:rPr>
                <w:b/>
                <w:bCs/>
                <w:sz w:val="22"/>
                <w:szCs w:val="22"/>
              </w:rPr>
            </w:pPr>
            <w:r w:rsidRPr="00EC6DA3">
              <w:rPr>
                <w:b/>
                <w:bCs/>
                <w:sz w:val="22"/>
                <w:szCs w:val="22"/>
              </w:rPr>
              <w:t>Last Revision:</w:t>
            </w:r>
          </w:p>
        </w:tc>
        <w:tc>
          <w:tcPr>
            <w:tcW w:w="4562" w:type="dxa"/>
            <w:tcBorders>
              <w:top w:val="single" w:sz="4" w:space="0" w:color="auto"/>
              <w:left w:val="nil"/>
              <w:bottom w:val="single" w:sz="4" w:space="0" w:color="auto"/>
              <w:right w:val="single" w:sz="4" w:space="0" w:color="auto"/>
            </w:tcBorders>
          </w:tcPr>
          <w:p w14:paraId="5B56A66D" w14:textId="1EBAC28D" w:rsidR="000F0A01" w:rsidRPr="00EC6DA3" w:rsidRDefault="00B30106">
            <w:pPr>
              <w:snapToGrid w:val="0"/>
              <w:spacing w:before="60" w:after="60"/>
              <w:rPr>
                <w:sz w:val="22"/>
                <w:szCs w:val="22"/>
              </w:rPr>
            </w:pPr>
            <w:r w:rsidRPr="00EC6DA3">
              <w:rPr>
                <w:sz w:val="22"/>
                <w:szCs w:val="22"/>
              </w:rPr>
              <w:t>May 2020</w:t>
            </w:r>
          </w:p>
        </w:tc>
      </w:tr>
      <w:tr w:rsidR="00EC6DA3" w:rsidRPr="00EC6DA3" w14:paraId="74D63CCA" w14:textId="77777777" w:rsidTr="00E251E8">
        <w:trPr>
          <w:cantSplit/>
          <w:trHeight w:val="191"/>
        </w:trPr>
        <w:tc>
          <w:tcPr>
            <w:tcW w:w="4320" w:type="dxa"/>
            <w:vMerge/>
            <w:tcBorders>
              <w:left w:val="single" w:sz="4" w:space="0" w:color="auto"/>
              <w:right w:val="single" w:sz="4" w:space="0" w:color="auto"/>
            </w:tcBorders>
            <w:vAlign w:val="center"/>
          </w:tcPr>
          <w:p w14:paraId="52C0E970" w14:textId="77777777" w:rsidR="00E251E8" w:rsidRPr="00EC6DA3"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4DC848F3" w14:textId="77777777" w:rsidR="000F0A01" w:rsidRPr="00EC6DA3" w:rsidRDefault="00FB65CA">
            <w:pPr>
              <w:snapToGrid w:val="0"/>
              <w:spacing w:before="60" w:after="60"/>
              <w:rPr>
                <w:b/>
                <w:bCs/>
                <w:sz w:val="22"/>
                <w:szCs w:val="22"/>
              </w:rPr>
            </w:pPr>
            <w:r w:rsidRPr="00EC6DA3">
              <w:rPr>
                <w:b/>
                <w:bCs/>
                <w:sz w:val="22"/>
                <w:szCs w:val="22"/>
              </w:rPr>
              <w:t>Last Reviewed:</w:t>
            </w:r>
          </w:p>
        </w:tc>
        <w:tc>
          <w:tcPr>
            <w:tcW w:w="4562" w:type="dxa"/>
            <w:tcBorders>
              <w:top w:val="single" w:sz="4" w:space="0" w:color="auto"/>
              <w:left w:val="nil"/>
              <w:bottom w:val="single" w:sz="4" w:space="0" w:color="auto"/>
              <w:right w:val="single" w:sz="4" w:space="0" w:color="auto"/>
            </w:tcBorders>
          </w:tcPr>
          <w:p w14:paraId="17A37543" w14:textId="0CB5EBE4" w:rsidR="000F0A01" w:rsidRPr="00EC6DA3" w:rsidRDefault="00B30106">
            <w:pPr>
              <w:autoSpaceDE/>
              <w:autoSpaceDN/>
              <w:adjustRightInd/>
              <w:snapToGrid w:val="0"/>
              <w:spacing w:before="60" w:after="60"/>
              <w:rPr>
                <w:sz w:val="22"/>
                <w:szCs w:val="22"/>
              </w:rPr>
            </w:pPr>
            <w:r w:rsidRPr="00EC6DA3">
              <w:rPr>
                <w:sz w:val="22"/>
                <w:szCs w:val="22"/>
              </w:rPr>
              <w:t>May 2020</w:t>
            </w:r>
          </w:p>
        </w:tc>
      </w:tr>
      <w:tr w:rsidR="00EC6DA3" w:rsidRPr="00EC6DA3" w14:paraId="37433D77" w14:textId="77777777" w:rsidTr="00E251E8">
        <w:trPr>
          <w:cantSplit/>
          <w:trHeight w:val="191"/>
        </w:trPr>
        <w:tc>
          <w:tcPr>
            <w:tcW w:w="4320" w:type="dxa"/>
            <w:vMerge/>
            <w:tcBorders>
              <w:left w:val="single" w:sz="4" w:space="0" w:color="auto"/>
              <w:right w:val="single" w:sz="4" w:space="0" w:color="auto"/>
            </w:tcBorders>
            <w:vAlign w:val="center"/>
          </w:tcPr>
          <w:p w14:paraId="59E70D17" w14:textId="77777777" w:rsidR="004850C2" w:rsidRPr="00EC6DA3"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0FEE0100" w14:textId="77777777" w:rsidR="000F0A01" w:rsidRPr="00EC6DA3" w:rsidRDefault="00FB65CA">
            <w:pPr>
              <w:snapToGrid w:val="0"/>
              <w:spacing w:before="60" w:after="60"/>
              <w:rPr>
                <w:b/>
                <w:bCs/>
                <w:sz w:val="22"/>
                <w:szCs w:val="22"/>
              </w:rPr>
            </w:pPr>
            <w:r w:rsidRPr="00EC6DA3">
              <w:rPr>
                <w:b/>
                <w:bCs/>
                <w:sz w:val="22"/>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4D5B0107" w14:textId="29A2F188" w:rsidR="00B03A7B" w:rsidRPr="00EC6DA3" w:rsidRDefault="008B6B31" w:rsidP="00B30106">
            <w:pPr>
              <w:numPr>
                <w:ilvl w:val="0"/>
                <w:numId w:val="2"/>
              </w:numPr>
              <w:autoSpaceDE/>
              <w:autoSpaceDN/>
              <w:adjustRightInd/>
              <w:snapToGrid w:val="0"/>
              <w:spacing w:before="20" w:after="20"/>
              <w:rPr>
                <w:sz w:val="22"/>
                <w:szCs w:val="22"/>
              </w:rPr>
            </w:pPr>
            <w:r w:rsidRPr="00EC6DA3">
              <w:rPr>
                <w:sz w:val="22"/>
                <w:szCs w:val="22"/>
              </w:rPr>
              <w:t>Independent Life at Home</w:t>
            </w:r>
          </w:p>
        </w:tc>
      </w:tr>
      <w:tr w:rsidR="00EC6DA3" w:rsidRPr="00EC6DA3" w14:paraId="432AA91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999C27E" w14:textId="77777777" w:rsidR="004850C2" w:rsidRPr="00EC6DA3"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0AC72176" w14:textId="77777777" w:rsidR="000F0A01" w:rsidRPr="00EC6DA3" w:rsidRDefault="00FB65CA">
            <w:pPr>
              <w:snapToGrid w:val="0"/>
              <w:spacing w:before="60" w:after="60"/>
              <w:rPr>
                <w:b/>
                <w:bCs/>
                <w:sz w:val="22"/>
                <w:szCs w:val="22"/>
              </w:rPr>
            </w:pPr>
            <w:r w:rsidRPr="00EC6DA3">
              <w:rPr>
                <w:b/>
                <w:bCs/>
                <w:sz w:val="22"/>
                <w:szCs w:val="22"/>
              </w:rPr>
              <w:t>Included in the following THA Manuals:</w:t>
            </w:r>
          </w:p>
        </w:tc>
        <w:tc>
          <w:tcPr>
            <w:tcW w:w="4562" w:type="dxa"/>
            <w:tcBorders>
              <w:top w:val="single" w:sz="4" w:space="0" w:color="auto"/>
              <w:left w:val="nil"/>
              <w:bottom w:val="single" w:sz="4" w:space="0" w:color="auto"/>
              <w:right w:val="single" w:sz="4" w:space="0" w:color="auto"/>
            </w:tcBorders>
          </w:tcPr>
          <w:p w14:paraId="145B5C80" w14:textId="77777777" w:rsidR="000F0A01" w:rsidRPr="00EC6DA3" w:rsidRDefault="008A0B81">
            <w:pPr>
              <w:autoSpaceDE/>
              <w:autoSpaceDN/>
              <w:adjustRightInd/>
              <w:spacing w:before="60" w:after="60"/>
              <w:rPr>
                <w:sz w:val="22"/>
                <w:szCs w:val="22"/>
              </w:rPr>
            </w:pPr>
            <w:r w:rsidRPr="00EC6DA3">
              <w:rPr>
                <w:sz w:val="22"/>
                <w:szCs w:val="22"/>
              </w:rPr>
              <w:t>Administrative Policies &amp; Procedures</w:t>
            </w:r>
          </w:p>
          <w:p w14:paraId="0FF8498F" w14:textId="2F7D1FBC" w:rsidR="000F0A01" w:rsidRPr="00EC6DA3" w:rsidRDefault="000F0A01">
            <w:pPr>
              <w:snapToGrid w:val="0"/>
              <w:spacing w:before="60" w:after="60"/>
              <w:ind w:left="377"/>
              <w:rPr>
                <w:sz w:val="22"/>
                <w:szCs w:val="22"/>
              </w:rPr>
            </w:pPr>
          </w:p>
        </w:tc>
      </w:tr>
    </w:tbl>
    <w:p w14:paraId="56A6F09D" w14:textId="77777777" w:rsidR="008B6B31" w:rsidRPr="00EC6DA3" w:rsidRDefault="008B6B31" w:rsidP="008A0B81">
      <w:pPr>
        <w:pStyle w:val="Heading3"/>
        <w:spacing w:before="0" w:after="0"/>
        <w:rPr>
          <w:sz w:val="22"/>
          <w:szCs w:val="22"/>
          <w:u w:val="single"/>
        </w:rPr>
      </w:pPr>
    </w:p>
    <w:p w14:paraId="5D699585" w14:textId="77777777" w:rsidR="008B6B31" w:rsidRPr="00EC6DA3" w:rsidRDefault="00F44BC8" w:rsidP="008A0B81">
      <w:pPr>
        <w:pStyle w:val="Heading3"/>
        <w:spacing w:before="0" w:after="0"/>
        <w:rPr>
          <w:sz w:val="22"/>
          <w:szCs w:val="22"/>
          <w:u w:val="single"/>
        </w:rPr>
      </w:pPr>
      <w:r w:rsidRPr="00EC6DA3">
        <w:rPr>
          <w:sz w:val="22"/>
          <w:szCs w:val="22"/>
          <w:u w:val="single"/>
        </w:rPr>
        <w:t>PURPOSE</w:t>
      </w:r>
    </w:p>
    <w:p w14:paraId="3699EB08" w14:textId="77777777" w:rsidR="008B6B31" w:rsidRPr="00EC6DA3" w:rsidRDefault="008B6B31" w:rsidP="008A0B81">
      <w:pPr>
        <w:rPr>
          <w:sz w:val="22"/>
          <w:szCs w:val="22"/>
        </w:rPr>
      </w:pPr>
    </w:p>
    <w:p w14:paraId="5115EFF4" w14:textId="63932A3A" w:rsidR="00054B72" w:rsidRPr="00EC6DA3" w:rsidRDefault="00974D7F" w:rsidP="00054B72">
      <w:pPr>
        <w:shd w:val="clear" w:color="auto" w:fill="FFFFFF"/>
        <w:rPr>
          <w:sz w:val="22"/>
          <w:szCs w:val="22"/>
        </w:rPr>
      </w:pPr>
      <w:r w:rsidRPr="00EC6DA3">
        <w:rPr>
          <w:color w:val="333333"/>
          <w:sz w:val="22"/>
          <w:szCs w:val="22"/>
        </w:rPr>
        <w:t xml:space="preserve">The primary purpose </w:t>
      </w:r>
      <w:r w:rsidR="00054B72" w:rsidRPr="00EC6DA3">
        <w:rPr>
          <w:color w:val="333333"/>
          <w:sz w:val="22"/>
          <w:szCs w:val="22"/>
        </w:rPr>
        <w:t>is to</w:t>
      </w:r>
      <w:r w:rsidR="00054B72" w:rsidRPr="00EC6DA3">
        <w:rPr>
          <w:sz w:val="22"/>
          <w:szCs w:val="22"/>
        </w:rPr>
        <w:t xml:space="preserve"> provide a simplified overall guideline directed at singular aspects of privacy and confidentiality in order for staff to understand the relationship between staff and the clients of THA Group of companies (THA Services, Inc., Island Health Care, Island Hospice, Independent Life at Home, Palliation Choices and </w:t>
      </w:r>
      <w:proofErr w:type="spellStart"/>
      <w:r w:rsidR="00054B72" w:rsidRPr="00EC6DA3">
        <w:rPr>
          <w:sz w:val="22"/>
          <w:szCs w:val="22"/>
        </w:rPr>
        <w:t>RightHealth</w:t>
      </w:r>
      <w:proofErr w:type="spellEnd"/>
      <w:r w:rsidR="00054B72" w:rsidRPr="00EC6DA3">
        <w:rPr>
          <w:sz w:val="22"/>
          <w:szCs w:val="22"/>
          <w:vertAlign w:val="superscript"/>
        </w:rPr>
        <w:t>®</w:t>
      </w:r>
      <w:r w:rsidR="00054B72" w:rsidRPr="00EC6DA3">
        <w:rPr>
          <w:sz w:val="22"/>
          <w:szCs w:val="22"/>
        </w:rPr>
        <w:t>).</w:t>
      </w:r>
    </w:p>
    <w:p w14:paraId="51A35621" w14:textId="77777777" w:rsidR="00054B72" w:rsidRPr="00EC6DA3" w:rsidRDefault="00054B72" w:rsidP="00054B72">
      <w:pPr>
        <w:shd w:val="clear" w:color="auto" w:fill="FFFFFF"/>
        <w:rPr>
          <w:sz w:val="22"/>
          <w:szCs w:val="22"/>
        </w:rPr>
      </w:pPr>
    </w:p>
    <w:p w14:paraId="71A6B779" w14:textId="26B91479" w:rsidR="00054B72" w:rsidRPr="00EC6DA3" w:rsidRDefault="00054B72" w:rsidP="00054B72">
      <w:pPr>
        <w:pStyle w:val="BodyText"/>
        <w:rPr>
          <w:sz w:val="22"/>
          <w:szCs w:val="22"/>
        </w:rPr>
      </w:pPr>
      <w:r w:rsidRPr="00EC6DA3">
        <w:rPr>
          <w:sz w:val="22"/>
          <w:szCs w:val="22"/>
        </w:rPr>
        <w:t xml:space="preserve">The electronic and paper record resources of THA Group of companies are provided for the singular purpose of facilitating patient care and business processes. Any person who uses THA’s paper records and/or computing resources for non-business or unauthorized purposes may be subject to </w:t>
      </w:r>
      <w:r w:rsidRPr="00EC6DA3">
        <w:rPr>
          <w:sz w:val="22"/>
          <w:szCs w:val="22"/>
        </w:rPr>
        <w:t>corrective</w:t>
      </w:r>
      <w:r w:rsidRPr="00EC6DA3">
        <w:rPr>
          <w:sz w:val="22"/>
          <w:szCs w:val="22"/>
        </w:rPr>
        <w:t xml:space="preserve"> action, up to and including </w:t>
      </w:r>
      <w:r w:rsidRPr="00EC6DA3">
        <w:rPr>
          <w:sz w:val="22"/>
          <w:szCs w:val="22"/>
        </w:rPr>
        <w:t>separation</w:t>
      </w:r>
      <w:r w:rsidRPr="00EC6DA3">
        <w:rPr>
          <w:sz w:val="22"/>
          <w:szCs w:val="22"/>
        </w:rPr>
        <w:t>, and civil or criminal legal action.</w:t>
      </w:r>
    </w:p>
    <w:p w14:paraId="23D999B8" w14:textId="2F5BA384" w:rsidR="00054B72" w:rsidRPr="00EC6DA3" w:rsidRDefault="00054B72" w:rsidP="00054B72">
      <w:pPr>
        <w:shd w:val="clear" w:color="auto" w:fill="FFFFFF"/>
        <w:rPr>
          <w:sz w:val="22"/>
          <w:szCs w:val="22"/>
        </w:rPr>
      </w:pPr>
      <w:r w:rsidRPr="00EC6DA3">
        <w:rPr>
          <w:sz w:val="22"/>
          <w:szCs w:val="22"/>
        </w:rPr>
        <w:t>Management at all levels is responsible for monitoring the actions of their staff and enforcing the intent of this overview. All questions, concerns or infractions should be directed to the appropria</w:t>
      </w:r>
      <w:r w:rsidRPr="00EC6DA3">
        <w:rPr>
          <w:sz w:val="22"/>
          <w:szCs w:val="22"/>
        </w:rPr>
        <w:t xml:space="preserve">te </w:t>
      </w:r>
      <w:r w:rsidRPr="00EC6DA3">
        <w:rPr>
          <w:sz w:val="22"/>
          <w:szCs w:val="22"/>
        </w:rPr>
        <w:t>Vice President.</w:t>
      </w:r>
    </w:p>
    <w:p w14:paraId="49DA51F8" w14:textId="0F086BA2" w:rsidR="007549DA" w:rsidRPr="00EC6DA3" w:rsidRDefault="007549DA">
      <w:pPr>
        <w:rPr>
          <w:rFonts w:eastAsiaTheme="minorHAnsi"/>
          <w:sz w:val="22"/>
          <w:szCs w:val="22"/>
        </w:rPr>
      </w:pPr>
    </w:p>
    <w:p w14:paraId="57877C8C" w14:textId="77777777" w:rsidR="008B6B31" w:rsidRPr="00EC6DA3" w:rsidRDefault="008B6B31" w:rsidP="008A0B81">
      <w:pPr>
        <w:rPr>
          <w:sz w:val="22"/>
          <w:szCs w:val="22"/>
        </w:rPr>
      </w:pPr>
    </w:p>
    <w:p w14:paraId="03C1DE74" w14:textId="77777777" w:rsidR="008B6B31" w:rsidRPr="00EC6DA3" w:rsidRDefault="00F44BC8" w:rsidP="008A0B81">
      <w:pPr>
        <w:pStyle w:val="Heading3"/>
        <w:spacing w:before="0" w:after="0"/>
        <w:rPr>
          <w:iCs/>
          <w:sz w:val="22"/>
          <w:szCs w:val="22"/>
          <w:u w:val="single"/>
        </w:rPr>
      </w:pPr>
      <w:r w:rsidRPr="00EC6DA3">
        <w:rPr>
          <w:sz w:val="22"/>
          <w:szCs w:val="22"/>
          <w:u w:val="single"/>
        </w:rPr>
        <w:t>POLICY</w:t>
      </w:r>
    </w:p>
    <w:p w14:paraId="3F7FC894" w14:textId="77777777" w:rsidR="008B6B31" w:rsidRPr="00EC6DA3" w:rsidRDefault="008B6B31" w:rsidP="008A0B81">
      <w:pPr>
        <w:rPr>
          <w:sz w:val="22"/>
          <w:szCs w:val="22"/>
        </w:rPr>
      </w:pPr>
    </w:p>
    <w:p w14:paraId="243EB7B3" w14:textId="2569C5F1" w:rsidR="00130F27" w:rsidRPr="00EC6DA3" w:rsidRDefault="00B30106" w:rsidP="008A0B81">
      <w:pPr>
        <w:widowControl/>
        <w:autoSpaceDE/>
        <w:autoSpaceDN/>
        <w:adjustRightInd/>
        <w:rPr>
          <w:color w:val="333333"/>
          <w:sz w:val="22"/>
          <w:szCs w:val="22"/>
        </w:rPr>
      </w:pPr>
      <w:r w:rsidRPr="00EC6DA3">
        <w:rPr>
          <w:sz w:val="22"/>
          <w:szCs w:val="22"/>
        </w:rPr>
        <w:t>THA Group, Independent Life at Home (ILAH) maintenance and security of our client records is a priority.  All client records are strictly confidential, complying with HIPPA Standards.</w:t>
      </w:r>
    </w:p>
    <w:p w14:paraId="151A1104" w14:textId="77777777" w:rsidR="009250A5" w:rsidRPr="00EC6DA3" w:rsidRDefault="009250A5" w:rsidP="008A0B81">
      <w:pPr>
        <w:widowControl/>
        <w:autoSpaceDE/>
        <w:autoSpaceDN/>
        <w:adjustRightInd/>
        <w:rPr>
          <w:color w:val="333333"/>
          <w:sz w:val="22"/>
          <w:szCs w:val="22"/>
        </w:rPr>
      </w:pPr>
    </w:p>
    <w:p w14:paraId="50E82F10" w14:textId="77777777" w:rsidR="008B6B31" w:rsidRPr="00EC6DA3" w:rsidRDefault="008B6B31" w:rsidP="008A0B81">
      <w:pPr>
        <w:rPr>
          <w:sz w:val="22"/>
          <w:szCs w:val="22"/>
        </w:rPr>
      </w:pPr>
    </w:p>
    <w:p w14:paraId="76625DD0" w14:textId="77777777" w:rsidR="008B6B31" w:rsidRPr="00EC6DA3" w:rsidRDefault="00F44BC8" w:rsidP="008A0B81">
      <w:pPr>
        <w:pStyle w:val="Heading3"/>
        <w:spacing w:before="0" w:after="0"/>
        <w:rPr>
          <w:sz w:val="22"/>
          <w:szCs w:val="22"/>
          <w:u w:val="single"/>
        </w:rPr>
      </w:pPr>
      <w:r w:rsidRPr="00EC6DA3">
        <w:rPr>
          <w:sz w:val="22"/>
          <w:szCs w:val="22"/>
          <w:u w:val="single"/>
        </w:rPr>
        <w:t>PROCEDURE</w:t>
      </w:r>
    </w:p>
    <w:p w14:paraId="36B5EF12" w14:textId="77777777" w:rsidR="009250A5" w:rsidRPr="00EC6DA3" w:rsidRDefault="009250A5" w:rsidP="009250A5">
      <w:pPr>
        <w:rPr>
          <w:sz w:val="22"/>
          <w:szCs w:val="22"/>
        </w:rPr>
      </w:pPr>
      <w:bookmarkStart w:id="0" w:name="_GoBack"/>
      <w:bookmarkEnd w:id="0"/>
    </w:p>
    <w:p w14:paraId="701EBE0E" w14:textId="2EB49005" w:rsidR="008A0B81" w:rsidRPr="00EC6DA3" w:rsidRDefault="00B30106" w:rsidP="009250A5">
      <w:pPr>
        <w:pStyle w:val="BodyTextIndent2"/>
        <w:numPr>
          <w:ilvl w:val="2"/>
          <w:numId w:val="3"/>
        </w:numPr>
        <w:tabs>
          <w:tab w:val="clear" w:pos="2484"/>
        </w:tabs>
        <w:ind w:left="864"/>
        <w:rPr>
          <w:rFonts w:eastAsiaTheme="minorHAnsi" w:cs="Arial"/>
          <w:szCs w:val="22"/>
        </w:rPr>
      </w:pPr>
      <w:r w:rsidRPr="00EC6DA3">
        <w:rPr>
          <w:rFonts w:eastAsiaTheme="minorHAnsi" w:cs="Arial"/>
          <w:szCs w:val="22"/>
        </w:rPr>
        <w:t>All client files are kept in a folder and maintained in our secure office cabinet with client’s name, date of birth, date of initial contact, date of referral, date services began, and any chronic illnesses.</w:t>
      </w:r>
    </w:p>
    <w:p w14:paraId="6005CA7C" w14:textId="3D544F2C" w:rsidR="00B30106" w:rsidRPr="00EC6DA3" w:rsidRDefault="00B30106" w:rsidP="009250A5">
      <w:pPr>
        <w:pStyle w:val="BodyTextIndent2"/>
        <w:numPr>
          <w:ilvl w:val="2"/>
          <w:numId w:val="3"/>
        </w:numPr>
        <w:tabs>
          <w:tab w:val="clear" w:pos="2484"/>
        </w:tabs>
        <w:ind w:left="864"/>
        <w:rPr>
          <w:rFonts w:eastAsiaTheme="minorHAnsi" w:cs="Arial"/>
          <w:szCs w:val="22"/>
        </w:rPr>
      </w:pPr>
      <w:r w:rsidRPr="00EC6DA3">
        <w:rPr>
          <w:rFonts w:eastAsiaTheme="minorHAnsi" w:cs="Arial"/>
          <w:szCs w:val="22"/>
        </w:rPr>
        <w:t>All client files are reviewed annually by our administrator or designated personnel.</w:t>
      </w:r>
    </w:p>
    <w:p w14:paraId="666E220D" w14:textId="4710F5A3" w:rsidR="00B30106" w:rsidRPr="00EC6DA3" w:rsidRDefault="00B30106" w:rsidP="009250A5">
      <w:pPr>
        <w:pStyle w:val="BodyTextIndent2"/>
        <w:numPr>
          <w:ilvl w:val="2"/>
          <w:numId w:val="3"/>
        </w:numPr>
        <w:tabs>
          <w:tab w:val="clear" w:pos="2484"/>
        </w:tabs>
        <w:ind w:left="864"/>
        <w:rPr>
          <w:rFonts w:eastAsiaTheme="minorHAnsi" w:cs="Arial"/>
          <w:szCs w:val="22"/>
        </w:rPr>
      </w:pPr>
      <w:r w:rsidRPr="00EC6DA3">
        <w:rPr>
          <w:rFonts w:eastAsiaTheme="minorHAnsi" w:cs="Arial"/>
          <w:szCs w:val="22"/>
        </w:rPr>
        <w:t>No other person(s) will have access to our client files other than the Administrator of Independent Life and Home and/or designated staff.</w:t>
      </w:r>
    </w:p>
    <w:p w14:paraId="70AC5790" w14:textId="4C1F077C" w:rsidR="00B30106" w:rsidRPr="00EC6DA3" w:rsidRDefault="00B30106" w:rsidP="009250A5">
      <w:pPr>
        <w:pStyle w:val="BodyTextIndent2"/>
        <w:numPr>
          <w:ilvl w:val="2"/>
          <w:numId w:val="3"/>
        </w:numPr>
        <w:tabs>
          <w:tab w:val="clear" w:pos="2484"/>
        </w:tabs>
        <w:ind w:left="864"/>
        <w:rPr>
          <w:rFonts w:eastAsiaTheme="minorHAnsi" w:cs="Arial"/>
          <w:szCs w:val="22"/>
        </w:rPr>
      </w:pPr>
      <w:r w:rsidRPr="00EC6DA3">
        <w:rPr>
          <w:rFonts w:eastAsiaTheme="minorHAnsi" w:cs="Arial"/>
          <w:szCs w:val="22"/>
        </w:rPr>
        <w:t>Independent Life at Home personnel can only release a client’s record with the sole written consent/permission of the client to whom he/she wants the record to be released.</w:t>
      </w:r>
    </w:p>
    <w:p w14:paraId="5D6F0845" w14:textId="5F0C94BC" w:rsidR="00B30106" w:rsidRPr="00EC6DA3" w:rsidRDefault="00B30106" w:rsidP="009250A5">
      <w:pPr>
        <w:pStyle w:val="BodyTextIndent2"/>
        <w:numPr>
          <w:ilvl w:val="2"/>
          <w:numId w:val="3"/>
        </w:numPr>
        <w:tabs>
          <w:tab w:val="clear" w:pos="2484"/>
        </w:tabs>
        <w:ind w:left="864"/>
        <w:rPr>
          <w:rFonts w:eastAsiaTheme="minorHAnsi" w:cs="Arial"/>
          <w:szCs w:val="22"/>
        </w:rPr>
      </w:pPr>
      <w:r w:rsidRPr="00EC6DA3">
        <w:rPr>
          <w:rFonts w:eastAsiaTheme="minorHAnsi" w:cs="Arial"/>
          <w:szCs w:val="22"/>
        </w:rPr>
        <w:t>No employee of THA Group, ILAH shall knowingly permit the disclosure of any information in a client’s record except to appropriate staff, the client, responsible party, the client’s physician or other health care provider, DHR and other individuals authorized by the client in writing or subpoena.</w:t>
      </w:r>
    </w:p>
    <w:p w14:paraId="00B2CB7D" w14:textId="0AA9F684" w:rsidR="00B30106" w:rsidRPr="00EC6DA3" w:rsidRDefault="00B30106" w:rsidP="009250A5">
      <w:pPr>
        <w:pStyle w:val="BodyTextIndent2"/>
        <w:numPr>
          <w:ilvl w:val="2"/>
          <w:numId w:val="3"/>
        </w:numPr>
        <w:tabs>
          <w:tab w:val="clear" w:pos="2484"/>
        </w:tabs>
        <w:ind w:left="864"/>
        <w:rPr>
          <w:rFonts w:eastAsiaTheme="minorHAnsi" w:cs="Arial"/>
          <w:szCs w:val="22"/>
        </w:rPr>
      </w:pPr>
      <w:r w:rsidRPr="00EC6DA3">
        <w:rPr>
          <w:rFonts w:eastAsiaTheme="minorHAnsi" w:cs="Arial"/>
          <w:szCs w:val="22"/>
        </w:rPr>
        <w:t>All client records shall be retained for a minimum of five years from the date of service.  All complaints and incident reports will be investigated properly by the Administrator of ILAH and/or Performance Excellence.  The outcome of the investigation will be documented and maintained in the client’s file or clinical record and reported to the Coordinating Council via the Quality Assurance process.</w:t>
      </w:r>
    </w:p>
    <w:p w14:paraId="666E1E9D" w14:textId="2AF47161" w:rsidR="00B169D2" w:rsidRPr="00EC6DA3" w:rsidRDefault="00B169D2">
      <w:pPr>
        <w:widowControl/>
        <w:autoSpaceDE/>
        <w:autoSpaceDN/>
        <w:adjustRightInd/>
        <w:spacing w:after="200" w:line="276" w:lineRule="auto"/>
        <w:rPr>
          <w:rFonts w:eastAsiaTheme="minorHAnsi"/>
          <w:sz w:val="22"/>
          <w:szCs w:val="22"/>
        </w:rPr>
      </w:pPr>
    </w:p>
    <w:sectPr w:rsidR="00B169D2" w:rsidRPr="00EC6DA3"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FEFF" w14:textId="77777777" w:rsidR="009250A5" w:rsidRDefault="009250A5" w:rsidP="007F7F5E">
      <w:r>
        <w:separator/>
      </w:r>
    </w:p>
  </w:endnote>
  <w:endnote w:type="continuationSeparator" w:id="0">
    <w:p w14:paraId="436F963D" w14:textId="77777777" w:rsidR="009250A5" w:rsidRDefault="009250A5"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00E7" w14:textId="77777777" w:rsidR="009250A5" w:rsidRDefault="00052ED5">
    <w:pPr>
      <w:pStyle w:val="Footer"/>
      <w:tabs>
        <w:tab w:val="clear" w:pos="4320"/>
        <w:tab w:val="clear" w:pos="8640"/>
        <w:tab w:val="right" w:pos="10800"/>
      </w:tabs>
      <w:rPr>
        <w:sz w:val="16"/>
        <w:szCs w:val="16"/>
      </w:rPr>
    </w:pPr>
    <w:r>
      <w:rPr>
        <w:sz w:val="16"/>
        <w:szCs w:val="16"/>
      </w:rPr>
      <w:t>G:\Policies and Procedures</w:t>
    </w:r>
    <w:r w:rsidR="0045114A">
      <w:rPr>
        <w:sz w:val="16"/>
        <w:szCs w:val="16"/>
      </w:rPr>
      <w:t xml:space="preserve"> 2018</w:t>
    </w:r>
    <w:r>
      <w:rPr>
        <w:sz w:val="16"/>
        <w:szCs w:val="16"/>
      </w:rPr>
      <w:t>\Administrative Policies and Procedures Manual\Talent Management\Jury Duty Leave.doc</w:t>
    </w:r>
    <w:r w:rsidR="009250A5">
      <w:rPr>
        <w:sz w:val="16"/>
        <w:szCs w:val="16"/>
      </w:rPr>
      <w:tab/>
    </w:r>
    <w:r w:rsidR="00C86983" w:rsidRPr="00B169D2">
      <w:rPr>
        <w:sz w:val="16"/>
        <w:szCs w:val="16"/>
      </w:rPr>
      <w:fldChar w:fldCharType="begin"/>
    </w:r>
    <w:r w:rsidR="00B169D2" w:rsidRPr="00B169D2">
      <w:rPr>
        <w:sz w:val="16"/>
        <w:szCs w:val="16"/>
      </w:rPr>
      <w:instrText xml:space="preserve"> PAGE   \* MERGEFORMAT </w:instrText>
    </w:r>
    <w:r w:rsidR="00C86983" w:rsidRPr="00B169D2">
      <w:rPr>
        <w:sz w:val="16"/>
        <w:szCs w:val="16"/>
      </w:rPr>
      <w:fldChar w:fldCharType="separate"/>
    </w:r>
    <w:r w:rsidR="00013355">
      <w:rPr>
        <w:noProof/>
        <w:sz w:val="16"/>
        <w:szCs w:val="16"/>
      </w:rPr>
      <w:t>1</w:t>
    </w:r>
    <w:r w:rsidR="00C86983" w:rsidRPr="00B169D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AE45" w14:textId="77777777" w:rsidR="009250A5" w:rsidRDefault="009250A5" w:rsidP="007F7F5E">
      <w:r>
        <w:separator/>
      </w:r>
    </w:p>
  </w:footnote>
  <w:footnote w:type="continuationSeparator" w:id="0">
    <w:p w14:paraId="0ACA64CA" w14:textId="77777777" w:rsidR="009250A5" w:rsidRDefault="009250A5"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DD228DE"/>
    <w:multiLevelType w:val="hybridMultilevel"/>
    <w:tmpl w:val="4C7E12D0"/>
    <w:lvl w:ilvl="0" w:tplc="F7787420">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1F065AB7"/>
    <w:multiLevelType w:val="hybridMultilevel"/>
    <w:tmpl w:val="82A8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FF1692"/>
    <w:multiLevelType w:val="hybridMultilevel"/>
    <w:tmpl w:val="260C20AA"/>
    <w:lvl w:ilvl="0" w:tplc="E7C635A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00E7137"/>
    <w:multiLevelType w:val="hybridMultilevel"/>
    <w:tmpl w:val="17B86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15B0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F07A65"/>
    <w:multiLevelType w:val="hybridMultilevel"/>
    <w:tmpl w:val="6D8AD7BE"/>
    <w:lvl w:ilvl="0" w:tplc="37F8A6D6">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num>
  <w:num w:numId="5">
    <w:abstractNumId w:val="4"/>
  </w:num>
  <w:num w:numId="6">
    <w:abstractNumId w:val="3"/>
  </w:num>
  <w:num w:numId="7">
    <w:abstractNumId w:val="7"/>
  </w:num>
  <w:num w:numId="8">
    <w:abstractNumId w:val="2"/>
  </w:num>
  <w:num w:numId="9">
    <w:abstractNumId w:val="1"/>
  </w:num>
  <w:num w:numId="10">
    <w:abstractNumId w:val="5"/>
  </w:num>
  <w:num w:numId="11">
    <w:abstractNumId w:val="9"/>
  </w:num>
  <w:num w:numId="12">
    <w:abstractNumId w:val="4"/>
  </w:num>
  <w:num w:numId="13">
    <w:abstractNumId w:val="4"/>
  </w:num>
  <w:num w:numId="14">
    <w:abstractNumId w:val="4"/>
  </w:num>
  <w:num w:numId="15">
    <w:abstractNumId w:val="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13355"/>
    <w:rsid w:val="00027F46"/>
    <w:rsid w:val="00052ED5"/>
    <w:rsid w:val="00054B72"/>
    <w:rsid w:val="00076BC7"/>
    <w:rsid w:val="000A150D"/>
    <w:rsid w:val="000D5241"/>
    <w:rsid w:val="000E0DC4"/>
    <w:rsid w:val="000F0A01"/>
    <w:rsid w:val="000F6109"/>
    <w:rsid w:val="0011033E"/>
    <w:rsid w:val="00130F27"/>
    <w:rsid w:val="001A1CF6"/>
    <w:rsid w:val="001B156A"/>
    <w:rsid w:val="0022087A"/>
    <w:rsid w:val="002B25CD"/>
    <w:rsid w:val="002E5202"/>
    <w:rsid w:val="00346866"/>
    <w:rsid w:val="003E1632"/>
    <w:rsid w:val="0045114A"/>
    <w:rsid w:val="00467E18"/>
    <w:rsid w:val="004850C2"/>
    <w:rsid w:val="00491F52"/>
    <w:rsid w:val="004A7132"/>
    <w:rsid w:val="004F06EC"/>
    <w:rsid w:val="005634E5"/>
    <w:rsid w:val="00584C75"/>
    <w:rsid w:val="00593527"/>
    <w:rsid w:val="005C25AC"/>
    <w:rsid w:val="005D2171"/>
    <w:rsid w:val="005F0286"/>
    <w:rsid w:val="005F0E37"/>
    <w:rsid w:val="00600ECD"/>
    <w:rsid w:val="006013C9"/>
    <w:rsid w:val="0061711D"/>
    <w:rsid w:val="00623ABA"/>
    <w:rsid w:val="00633010"/>
    <w:rsid w:val="006427C2"/>
    <w:rsid w:val="00683E13"/>
    <w:rsid w:val="006968EB"/>
    <w:rsid w:val="00697A2E"/>
    <w:rsid w:val="007549DA"/>
    <w:rsid w:val="007757C7"/>
    <w:rsid w:val="007769B2"/>
    <w:rsid w:val="007C2973"/>
    <w:rsid w:val="007D59C6"/>
    <w:rsid w:val="007F1870"/>
    <w:rsid w:val="007F7F5E"/>
    <w:rsid w:val="00813147"/>
    <w:rsid w:val="00884B58"/>
    <w:rsid w:val="008A0B81"/>
    <w:rsid w:val="008B6B31"/>
    <w:rsid w:val="00924AE1"/>
    <w:rsid w:val="009250A5"/>
    <w:rsid w:val="00937A66"/>
    <w:rsid w:val="00943548"/>
    <w:rsid w:val="00974D7F"/>
    <w:rsid w:val="009834D7"/>
    <w:rsid w:val="009A631A"/>
    <w:rsid w:val="00A40D47"/>
    <w:rsid w:val="00A727AE"/>
    <w:rsid w:val="00A81E7C"/>
    <w:rsid w:val="00B03A7B"/>
    <w:rsid w:val="00B169D2"/>
    <w:rsid w:val="00B30106"/>
    <w:rsid w:val="00B4436E"/>
    <w:rsid w:val="00B5424B"/>
    <w:rsid w:val="00B934D0"/>
    <w:rsid w:val="00B97D44"/>
    <w:rsid w:val="00BA1031"/>
    <w:rsid w:val="00BE1CA6"/>
    <w:rsid w:val="00C32E92"/>
    <w:rsid w:val="00C605B1"/>
    <w:rsid w:val="00C80BA6"/>
    <w:rsid w:val="00C86983"/>
    <w:rsid w:val="00CF2B53"/>
    <w:rsid w:val="00D22312"/>
    <w:rsid w:val="00D54DE9"/>
    <w:rsid w:val="00D9395B"/>
    <w:rsid w:val="00DA45CC"/>
    <w:rsid w:val="00DB092E"/>
    <w:rsid w:val="00E251E8"/>
    <w:rsid w:val="00E322CC"/>
    <w:rsid w:val="00E54E7E"/>
    <w:rsid w:val="00EC6DA3"/>
    <w:rsid w:val="00F03BD8"/>
    <w:rsid w:val="00F32871"/>
    <w:rsid w:val="00F44BC8"/>
    <w:rsid w:val="00F5676F"/>
    <w:rsid w:val="00F701C8"/>
    <w:rsid w:val="00F90F04"/>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3858"/>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6427C2"/>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974D7F"/>
    <w:pPr>
      <w:ind w:left="720"/>
      <w:contextualSpacing/>
    </w:pPr>
  </w:style>
  <w:style w:type="paragraph" w:styleId="BodyText">
    <w:name w:val="Body Text"/>
    <w:basedOn w:val="Normal"/>
    <w:link w:val="BodyTextChar"/>
    <w:uiPriority w:val="99"/>
    <w:semiHidden/>
    <w:unhideWhenUsed/>
    <w:rsid w:val="00054B72"/>
    <w:pPr>
      <w:spacing w:after="120"/>
    </w:pPr>
  </w:style>
  <w:style w:type="character" w:customStyle="1" w:styleId="BodyTextChar">
    <w:name w:val="Body Text Char"/>
    <w:basedOn w:val="DefaultParagraphFont"/>
    <w:link w:val="BodyText"/>
    <w:uiPriority w:val="99"/>
    <w:semiHidden/>
    <w:rsid w:val="00054B7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64312">
      <w:bodyDiv w:val="1"/>
      <w:marLeft w:val="0"/>
      <w:marRight w:val="0"/>
      <w:marTop w:val="0"/>
      <w:marBottom w:val="0"/>
      <w:divBdr>
        <w:top w:val="none" w:sz="0" w:space="0" w:color="auto"/>
        <w:left w:val="none" w:sz="0" w:space="0" w:color="auto"/>
        <w:bottom w:val="none" w:sz="0" w:space="0" w:color="auto"/>
        <w:right w:val="none" w:sz="0" w:space="0" w:color="auto"/>
      </w:divBdr>
      <w:divsChild>
        <w:div w:id="743187708">
          <w:marLeft w:val="0"/>
          <w:marRight w:val="0"/>
          <w:marTop w:val="0"/>
          <w:marBottom w:val="0"/>
          <w:divBdr>
            <w:top w:val="none" w:sz="0" w:space="0" w:color="auto"/>
            <w:left w:val="none" w:sz="0" w:space="0" w:color="auto"/>
            <w:bottom w:val="none" w:sz="0" w:space="0" w:color="auto"/>
            <w:right w:val="none" w:sz="0" w:space="0" w:color="auto"/>
          </w:divBdr>
          <w:divsChild>
            <w:div w:id="935870993">
              <w:marLeft w:val="0"/>
              <w:marRight w:val="0"/>
              <w:marTop w:val="0"/>
              <w:marBottom w:val="0"/>
              <w:divBdr>
                <w:top w:val="none" w:sz="0" w:space="0" w:color="auto"/>
                <w:left w:val="none" w:sz="0" w:space="0" w:color="auto"/>
                <w:bottom w:val="none" w:sz="0" w:space="0" w:color="auto"/>
                <w:right w:val="none" w:sz="0" w:space="0" w:color="auto"/>
              </w:divBdr>
              <w:divsChild>
                <w:div w:id="358238451">
                  <w:marLeft w:val="-225"/>
                  <w:marRight w:val="-225"/>
                  <w:marTop w:val="0"/>
                  <w:marBottom w:val="0"/>
                  <w:divBdr>
                    <w:top w:val="none" w:sz="0" w:space="0" w:color="auto"/>
                    <w:left w:val="none" w:sz="0" w:space="0" w:color="auto"/>
                    <w:bottom w:val="none" w:sz="0" w:space="0" w:color="auto"/>
                    <w:right w:val="none" w:sz="0" w:space="0" w:color="auto"/>
                  </w:divBdr>
                  <w:divsChild>
                    <w:div w:id="831530474">
                      <w:marLeft w:val="0"/>
                      <w:marRight w:val="0"/>
                      <w:marTop w:val="0"/>
                      <w:marBottom w:val="0"/>
                      <w:divBdr>
                        <w:top w:val="none" w:sz="0" w:space="0" w:color="auto"/>
                        <w:left w:val="none" w:sz="0" w:space="0" w:color="auto"/>
                        <w:bottom w:val="none" w:sz="0" w:space="0" w:color="auto"/>
                        <w:right w:val="none" w:sz="0" w:space="0" w:color="auto"/>
                      </w:divBdr>
                      <w:divsChild>
                        <w:div w:id="130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2E97C-43D3-4557-AB67-DA52A4D4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Heidi Twoguns</cp:lastModifiedBy>
  <cp:revision>4</cp:revision>
  <cp:lastPrinted>2018-04-30T16:01:00Z</cp:lastPrinted>
  <dcterms:created xsi:type="dcterms:W3CDTF">2020-05-28T16:55:00Z</dcterms:created>
  <dcterms:modified xsi:type="dcterms:W3CDTF">2020-05-28T16:57:00Z</dcterms:modified>
</cp:coreProperties>
</file>