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33"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94"/>
        <w:gridCol w:w="2640"/>
        <w:gridCol w:w="4214"/>
      </w:tblGrid>
      <w:tr w:rsidR="00CA0F2F" w:rsidRPr="006E030C" w14:paraId="12802AE0" w14:textId="77777777" w:rsidTr="00731F6B">
        <w:trPr>
          <w:cantSplit/>
          <w:trHeight w:val="440"/>
        </w:trPr>
        <w:tc>
          <w:tcPr>
            <w:tcW w:w="3794" w:type="dxa"/>
            <w:vMerge w:val="restart"/>
            <w:tcBorders>
              <w:top w:val="single" w:sz="4" w:space="0" w:color="auto"/>
              <w:left w:val="single" w:sz="4" w:space="0" w:color="auto"/>
              <w:right w:val="single" w:sz="4" w:space="0" w:color="auto"/>
            </w:tcBorders>
          </w:tcPr>
          <w:p w14:paraId="017E7861" w14:textId="77777777" w:rsidR="00CA0F2F" w:rsidRPr="00CA0F2F" w:rsidRDefault="00731F6B" w:rsidP="00C81FFF">
            <w:pPr>
              <w:pStyle w:val="Title"/>
              <w:spacing w:before="120"/>
              <w:jc w:val="both"/>
              <w:rPr>
                <w:caps/>
                <w:sz w:val="36"/>
              </w:rPr>
            </w:pPr>
            <w:bookmarkStart w:id="0" w:name="_GoBack"/>
            <w:bookmarkEnd w:id="0"/>
            <w:r>
              <w:rPr>
                <w:iCs/>
                <w:sz w:val="36"/>
              </w:rPr>
              <w:t>Restraints</w:t>
            </w:r>
          </w:p>
          <w:p w14:paraId="6BDCCA39" w14:textId="77777777" w:rsidR="00CA0F2F" w:rsidRPr="006E030C" w:rsidRDefault="00CA0F2F" w:rsidP="00C81FFF">
            <w:pPr>
              <w:pStyle w:val="Heading3"/>
              <w:spacing w:before="120" w:after="120"/>
              <w:rPr>
                <w:b w:val="0"/>
                <w:bCs w:val="0"/>
                <w:iCs/>
                <w:noProof/>
                <w:spacing w:val="-1"/>
                <w:sz w:val="32"/>
                <w:szCs w:val="23"/>
                <w:u w:val="none"/>
              </w:rPr>
            </w:pPr>
          </w:p>
        </w:tc>
        <w:tc>
          <w:tcPr>
            <w:tcW w:w="2640" w:type="dxa"/>
            <w:tcBorders>
              <w:top w:val="single" w:sz="4" w:space="0" w:color="auto"/>
              <w:left w:val="single" w:sz="4" w:space="0" w:color="auto"/>
              <w:bottom w:val="single" w:sz="4" w:space="0" w:color="auto"/>
              <w:right w:val="nil"/>
            </w:tcBorders>
          </w:tcPr>
          <w:p w14:paraId="1046D443" w14:textId="77777777" w:rsidR="00CA0F2F" w:rsidRPr="00B43524" w:rsidRDefault="00CA0F2F" w:rsidP="00C81FFF">
            <w:pPr>
              <w:spacing w:before="40"/>
              <w:rPr>
                <w:bCs w:val="0"/>
              </w:rPr>
            </w:pPr>
            <w:r w:rsidRPr="00B43524">
              <w:rPr>
                <w:bCs w:val="0"/>
              </w:rPr>
              <w:t>Last Revision:</w:t>
            </w:r>
            <w:r w:rsidRPr="00B43524">
              <w:t xml:space="preserve"> </w:t>
            </w:r>
          </w:p>
        </w:tc>
        <w:tc>
          <w:tcPr>
            <w:tcW w:w="4214" w:type="dxa"/>
            <w:tcBorders>
              <w:top w:val="single" w:sz="4" w:space="0" w:color="auto"/>
              <w:left w:val="nil"/>
              <w:bottom w:val="single" w:sz="4" w:space="0" w:color="auto"/>
              <w:right w:val="single" w:sz="4" w:space="0" w:color="auto"/>
            </w:tcBorders>
          </w:tcPr>
          <w:p w14:paraId="0849CE68" w14:textId="3319AEC7" w:rsidR="00CA0F2F" w:rsidRPr="00B43524" w:rsidRDefault="00731F6B" w:rsidP="0033545B">
            <w:pPr>
              <w:spacing w:before="40"/>
              <w:rPr>
                <w:b w:val="0"/>
              </w:rPr>
            </w:pPr>
            <w:r>
              <w:rPr>
                <w:b w:val="0"/>
              </w:rPr>
              <w:t xml:space="preserve">February </w:t>
            </w:r>
            <w:r w:rsidR="00C501C3">
              <w:rPr>
                <w:b w:val="0"/>
              </w:rPr>
              <w:t xml:space="preserve"> 2020</w:t>
            </w:r>
          </w:p>
        </w:tc>
      </w:tr>
      <w:tr w:rsidR="00CA0F2F" w:rsidRPr="006E030C" w14:paraId="0423C7C7" w14:textId="77777777" w:rsidTr="00C81FFF">
        <w:trPr>
          <w:cantSplit/>
          <w:trHeight w:val="383"/>
        </w:trPr>
        <w:tc>
          <w:tcPr>
            <w:tcW w:w="3794" w:type="dxa"/>
            <w:vMerge/>
            <w:tcBorders>
              <w:left w:val="single" w:sz="4" w:space="0" w:color="auto"/>
              <w:right w:val="single" w:sz="4" w:space="0" w:color="auto"/>
            </w:tcBorders>
          </w:tcPr>
          <w:p w14:paraId="59F9849A" w14:textId="77777777" w:rsidR="00CA0F2F" w:rsidRDefault="00CA0F2F" w:rsidP="00C81FFF">
            <w:pPr>
              <w:pStyle w:val="Title"/>
              <w:jc w:val="both"/>
              <w:rPr>
                <w:iCs/>
                <w:sz w:val="32"/>
              </w:rPr>
            </w:pPr>
          </w:p>
        </w:tc>
        <w:tc>
          <w:tcPr>
            <w:tcW w:w="2640" w:type="dxa"/>
            <w:tcBorders>
              <w:top w:val="single" w:sz="4" w:space="0" w:color="auto"/>
              <w:left w:val="single" w:sz="4" w:space="0" w:color="auto"/>
              <w:bottom w:val="single" w:sz="4" w:space="0" w:color="auto"/>
              <w:right w:val="nil"/>
            </w:tcBorders>
          </w:tcPr>
          <w:p w14:paraId="5460EEBF" w14:textId="77777777" w:rsidR="00CA0F2F" w:rsidRPr="00B43524" w:rsidRDefault="00CA0F2F" w:rsidP="00C81FFF">
            <w:pPr>
              <w:spacing w:before="40"/>
              <w:rPr>
                <w:bCs w:val="0"/>
              </w:rPr>
            </w:pPr>
            <w:r w:rsidRPr="00B43524">
              <w:rPr>
                <w:bCs w:val="0"/>
              </w:rPr>
              <w:t>Last Reviewed</w:t>
            </w:r>
          </w:p>
        </w:tc>
        <w:tc>
          <w:tcPr>
            <w:tcW w:w="4214" w:type="dxa"/>
            <w:tcBorders>
              <w:top w:val="single" w:sz="4" w:space="0" w:color="auto"/>
              <w:left w:val="nil"/>
              <w:bottom w:val="single" w:sz="4" w:space="0" w:color="auto"/>
              <w:right w:val="single" w:sz="4" w:space="0" w:color="auto"/>
            </w:tcBorders>
          </w:tcPr>
          <w:p w14:paraId="25B3F752" w14:textId="361BBFA1" w:rsidR="00CA0F2F" w:rsidRPr="00B43524" w:rsidRDefault="007B23B1" w:rsidP="0033545B">
            <w:pPr>
              <w:spacing w:before="40"/>
              <w:rPr>
                <w:b w:val="0"/>
              </w:rPr>
            </w:pPr>
            <w:r>
              <w:rPr>
                <w:b w:val="0"/>
              </w:rPr>
              <w:t>February</w:t>
            </w:r>
            <w:r w:rsidR="00D360CF">
              <w:rPr>
                <w:b w:val="0"/>
              </w:rPr>
              <w:t xml:space="preserve"> </w:t>
            </w:r>
            <w:r w:rsidR="00C501C3">
              <w:rPr>
                <w:b w:val="0"/>
              </w:rPr>
              <w:t xml:space="preserve"> 2020</w:t>
            </w:r>
          </w:p>
        </w:tc>
      </w:tr>
      <w:tr w:rsidR="00CA0F2F" w:rsidRPr="006E030C" w14:paraId="31608EA8" w14:textId="77777777" w:rsidTr="00C81FFF">
        <w:trPr>
          <w:cantSplit/>
          <w:trHeight w:val="383"/>
        </w:trPr>
        <w:tc>
          <w:tcPr>
            <w:tcW w:w="3794" w:type="dxa"/>
            <w:vMerge/>
            <w:tcBorders>
              <w:left w:val="single" w:sz="4" w:space="0" w:color="auto"/>
              <w:right w:val="single" w:sz="4" w:space="0" w:color="auto"/>
            </w:tcBorders>
          </w:tcPr>
          <w:p w14:paraId="6BB3DF9A" w14:textId="77777777" w:rsidR="00CA0F2F" w:rsidRPr="006E030C" w:rsidRDefault="00CA0F2F" w:rsidP="00C81FFF">
            <w:pPr>
              <w:pStyle w:val="Heading1"/>
              <w:spacing w:before="120"/>
              <w:ind w:left="259"/>
              <w:rPr>
                <w:b w:val="0"/>
                <w:sz w:val="32"/>
              </w:rPr>
            </w:pPr>
          </w:p>
        </w:tc>
        <w:tc>
          <w:tcPr>
            <w:tcW w:w="2640" w:type="dxa"/>
            <w:tcBorders>
              <w:top w:val="single" w:sz="4" w:space="0" w:color="auto"/>
              <w:left w:val="single" w:sz="4" w:space="0" w:color="auto"/>
              <w:bottom w:val="single" w:sz="4" w:space="0" w:color="auto"/>
              <w:right w:val="nil"/>
            </w:tcBorders>
          </w:tcPr>
          <w:p w14:paraId="6E960DA1" w14:textId="77777777" w:rsidR="00CA0F2F" w:rsidRPr="00B43524" w:rsidRDefault="00CA0F2F" w:rsidP="00C81FFF">
            <w:pPr>
              <w:spacing w:before="40"/>
              <w:rPr>
                <w:bCs w:val="0"/>
              </w:rPr>
            </w:pPr>
            <w:r w:rsidRPr="00B43524">
              <w:rPr>
                <w:bCs w:val="0"/>
              </w:rPr>
              <w:t xml:space="preserve">Applies to the following THA Group of companies: </w:t>
            </w:r>
          </w:p>
        </w:tc>
        <w:tc>
          <w:tcPr>
            <w:tcW w:w="4214" w:type="dxa"/>
            <w:tcBorders>
              <w:top w:val="single" w:sz="4" w:space="0" w:color="auto"/>
              <w:left w:val="nil"/>
              <w:bottom w:val="single" w:sz="4" w:space="0" w:color="auto"/>
              <w:right w:val="single" w:sz="4" w:space="0" w:color="auto"/>
            </w:tcBorders>
          </w:tcPr>
          <w:p w14:paraId="0D95CEE8" w14:textId="77777777" w:rsidR="00CA0F2F" w:rsidRPr="00B43524" w:rsidRDefault="00CA0F2F" w:rsidP="00CA0F2F">
            <w:pPr>
              <w:pStyle w:val="Footer"/>
              <w:widowControl w:val="0"/>
              <w:numPr>
                <w:ilvl w:val="0"/>
                <w:numId w:val="1"/>
              </w:numPr>
              <w:tabs>
                <w:tab w:val="clear" w:pos="4320"/>
                <w:tab w:val="clear" w:pos="8640"/>
              </w:tabs>
              <w:rPr>
                <w:b w:val="0"/>
                <w:bCs w:val="0"/>
              </w:rPr>
            </w:pPr>
            <w:r w:rsidRPr="00B43524">
              <w:rPr>
                <w:b w:val="0"/>
              </w:rPr>
              <w:t>Island Health Care</w:t>
            </w:r>
          </w:p>
          <w:p w14:paraId="472F3FAC" w14:textId="77777777" w:rsidR="00CA0F2F" w:rsidRPr="00B43524" w:rsidRDefault="00CA0F2F" w:rsidP="00CA0F2F">
            <w:pPr>
              <w:pStyle w:val="Footer"/>
              <w:widowControl w:val="0"/>
              <w:numPr>
                <w:ilvl w:val="0"/>
                <w:numId w:val="1"/>
              </w:numPr>
              <w:tabs>
                <w:tab w:val="clear" w:pos="4320"/>
                <w:tab w:val="clear" w:pos="8640"/>
              </w:tabs>
              <w:rPr>
                <w:b w:val="0"/>
                <w:bCs w:val="0"/>
              </w:rPr>
            </w:pPr>
            <w:r w:rsidRPr="00B43524">
              <w:rPr>
                <w:b w:val="0"/>
              </w:rPr>
              <w:t>Island Hospice</w:t>
            </w:r>
          </w:p>
          <w:p w14:paraId="7AAA7575" w14:textId="77777777" w:rsidR="00CA0F2F" w:rsidRPr="00B43524" w:rsidRDefault="00CA0F2F" w:rsidP="00CA0F2F">
            <w:pPr>
              <w:pStyle w:val="Footer"/>
              <w:widowControl w:val="0"/>
              <w:numPr>
                <w:ilvl w:val="0"/>
                <w:numId w:val="1"/>
              </w:numPr>
              <w:tabs>
                <w:tab w:val="clear" w:pos="4320"/>
                <w:tab w:val="clear" w:pos="8640"/>
              </w:tabs>
              <w:rPr>
                <w:b w:val="0"/>
                <w:bCs w:val="0"/>
              </w:rPr>
            </w:pPr>
            <w:r w:rsidRPr="00B43524">
              <w:rPr>
                <w:b w:val="0"/>
              </w:rPr>
              <w:t>Independent Life at Home</w:t>
            </w:r>
          </w:p>
          <w:p w14:paraId="4EADE717" w14:textId="3F51B15C" w:rsidR="007B23B1" w:rsidRPr="00D360CF" w:rsidRDefault="00CA0F2F" w:rsidP="00D360CF">
            <w:pPr>
              <w:pStyle w:val="Footer"/>
              <w:widowControl w:val="0"/>
              <w:numPr>
                <w:ilvl w:val="0"/>
                <w:numId w:val="1"/>
              </w:numPr>
              <w:tabs>
                <w:tab w:val="clear" w:pos="4320"/>
                <w:tab w:val="clear" w:pos="8640"/>
              </w:tabs>
              <w:rPr>
                <w:b w:val="0"/>
                <w:bCs w:val="0"/>
              </w:rPr>
            </w:pPr>
            <w:r w:rsidRPr="00B43524">
              <w:rPr>
                <w:b w:val="0"/>
              </w:rPr>
              <w:t>RightHealth</w:t>
            </w:r>
            <w:r w:rsidRPr="00B43524">
              <w:rPr>
                <w:b w:val="0"/>
                <w:vertAlign w:val="superscript"/>
              </w:rPr>
              <w:t>®</w:t>
            </w:r>
          </w:p>
          <w:p w14:paraId="5A6C3986" w14:textId="77777777" w:rsidR="00517256" w:rsidRDefault="00517256" w:rsidP="00CA0F2F">
            <w:pPr>
              <w:pStyle w:val="Footer"/>
              <w:widowControl w:val="0"/>
              <w:numPr>
                <w:ilvl w:val="0"/>
                <w:numId w:val="1"/>
              </w:numPr>
              <w:tabs>
                <w:tab w:val="clear" w:pos="4320"/>
                <w:tab w:val="clear" w:pos="8640"/>
              </w:tabs>
              <w:rPr>
                <w:b w:val="0"/>
                <w:bCs w:val="0"/>
              </w:rPr>
            </w:pPr>
            <w:r>
              <w:rPr>
                <w:b w:val="0"/>
                <w:bCs w:val="0"/>
              </w:rPr>
              <w:t>Palliation Choices</w:t>
            </w:r>
          </w:p>
          <w:p w14:paraId="71B46A57" w14:textId="3C4AFDF0" w:rsidR="00517256" w:rsidRPr="00B43524" w:rsidRDefault="00517256" w:rsidP="00CA0F2F">
            <w:pPr>
              <w:pStyle w:val="Footer"/>
              <w:widowControl w:val="0"/>
              <w:numPr>
                <w:ilvl w:val="0"/>
                <w:numId w:val="1"/>
              </w:numPr>
              <w:tabs>
                <w:tab w:val="clear" w:pos="4320"/>
                <w:tab w:val="clear" w:pos="8640"/>
              </w:tabs>
              <w:rPr>
                <w:b w:val="0"/>
                <w:bCs w:val="0"/>
              </w:rPr>
            </w:pPr>
            <w:r>
              <w:rPr>
                <w:b w:val="0"/>
                <w:bCs w:val="0"/>
              </w:rPr>
              <w:t>THA Services</w:t>
            </w:r>
          </w:p>
        </w:tc>
      </w:tr>
      <w:tr w:rsidR="00CA0F2F" w:rsidRPr="006E030C" w14:paraId="55EA2D74" w14:textId="77777777" w:rsidTr="00C81FFF">
        <w:trPr>
          <w:cantSplit/>
          <w:trHeight w:val="383"/>
        </w:trPr>
        <w:tc>
          <w:tcPr>
            <w:tcW w:w="3794" w:type="dxa"/>
            <w:vMerge/>
            <w:tcBorders>
              <w:left w:val="single" w:sz="4" w:space="0" w:color="auto"/>
              <w:right w:val="single" w:sz="4" w:space="0" w:color="auto"/>
            </w:tcBorders>
          </w:tcPr>
          <w:p w14:paraId="604D9108" w14:textId="77777777" w:rsidR="00CA0F2F" w:rsidRPr="006E030C" w:rsidRDefault="00CA0F2F" w:rsidP="00C81FFF">
            <w:pPr>
              <w:pStyle w:val="Heading1"/>
              <w:spacing w:before="120"/>
              <w:ind w:left="259"/>
              <w:rPr>
                <w:b w:val="0"/>
                <w:sz w:val="32"/>
              </w:rPr>
            </w:pPr>
          </w:p>
        </w:tc>
        <w:tc>
          <w:tcPr>
            <w:tcW w:w="2640" w:type="dxa"/>
            <w:tcBorders>
              <w:top w:val="single" w:sz="4" w:space="0" w:color="auto"/>
              <w:left w:val="single" w:sz="4" w:space="0" w:color="auto"/>
              <w:bottom w:val="single" w:sz="4" w:space="0" w:color="auto"/>
              <w:right w:val="nil"/>
            </w:tcBorders>
          </w:tcPr>
          <w:p w14:paraId="1AC1BD1F" w14:textId="77777777" w:rsidR="00CA0F2F" w:rsidRPr="00B43524" w:rsidRDefault="00CA0F2F" w:rsidP="00C81FFF">
            <w:pPr>
              <w:spacing w:before="40"/>
              <w:rPr>
                <w:bCs w:val="0"/>
              </w:rPr>
            </w:pPr>
            <w:r w:rsidRPr="00B43524">
              <w:t>Included in the following THA Manual:</w:t>
            </w:r>
          </w:p>
        </w:tc>
        <w:tc>
          <w:tcPr>
            <w:tcW w:w="4214" w:type="dxa"/>
            <w:tcBorders>
              <w:top w:val="single" w:sz="4" w:space="0" w:color="auto"/>
              <w:left w:val="nil"/>
              <w:bottom w:val="single" w:sz="4" w:space="0" w:color="auto"/>
              <w:right w:val="single" w:sz="4" w:space="0" w:color="auto"/>
            </w:tcBorders>
          </w:tcPr>
          <w:p w14:paraId="1581003E" w14:textId="77777777" w:rsidR="0033545B" w:rsidRDefault="00CA0F2F" w:rsidP="00C81FFF">
            <w:pPr>
              <w:widowControl w:val="0"/>
              <w:rPr>
                <w:b w:val="0"/>
              </w:rPr>
            </w:pPr>
            <w:r w:rsidRPr="0033545B">
              <w:rPr>
                <w:b w:val="0"/>
              </w:rPr>
              <w:t>Administrative Policies &amp; Procedures</w:t>
            </w:r>
            <w:r w:rsidR="00731F6B" w:rsidRPr="0033545B">
              <w:rPr>
                <w:b w:val="0"/>
              </w:rPr>
              <w:t xml:space="preserve"> Manual</w:t>
            </w:r>
          </w:p>
          <w:p w14:paraId="10F303EC" w14:textId="77777777" w:rsidR="00CA0F2F" w:rsidRPr="0033545B" w:rsidRDefault="00731F6B" w:rsidP="0033545B">
            <w:pPr>
              <w:widowControl w:val="0"/>
              <w:ind w:left="406"/>
              <w:rPr>
                <w:b w:val="0"/>
              </w:rPr>
            </w:pPr>
            <w:r w:rsidRPr="0033545B">
              <w:rPr>
                <w:b w:val="0"/>
              </w:rPr>
              <w:t>Provision of Care, Treatment, &amp; Service</w:t>
            </w:r>
          </w:p>
        </w:tc>
      </w:tr>
    </w:tbl>
    <w:p w14:paraId="13DEA83D" w14:textId="77777777" w:rsidR="00D17163" w:rsidRPr="00896B3C" w:rsidRDefault="00D17163" w:rsidP="0033545B">
      <w:pPr>
        <w:rPr>
          <w:szCs w:val="24"/>
          <w:u w:val="single"/>
        </w:rPr>
      </w:pPr>
    </w:p>
    <w:p w14:paraId="5FE8F19E" w14:textId="77777777" w:rsidR="00D17163" w:rsidRPr="00896B3C" w:rsidRDefault="00D17163" w:rsidP="0033545B">
      <w:pPr>
        <w:rPr>
          <w:szCs w:val="24"/>
          <w:u w:val="single"/>
        </w:rPr>
      </w:pPr>
      <w:r w:rsidRPr="00896B3C">
        <w:rPr>
          <w:szCs w:val="24"/>
          <w:u w:val="single"/>
        </w:rPr>
        <w:t>PURPOSE</w:t>
      </w:r>
    </w:p>
    <w:p w14:paraId="068A22DA" w14:textId="77777777" w:rsidR="00323A22" w:rsidRPr="00896B3C" w:rsidRDefault="00323A22" w:rsidP="0033545B">
      <w:pPr>
        <w:rPr>
          <w:b w:val="0"/>
          <w:szCs w:val="24"/>
        </w:rPr>
      </w:pPr>
    </w:p>
    <w:p w14:paraId="7C67C09C" w14:textId="77777777" w:rsidR="00D17163" w:rsidRPr="00896B3C" w:rsidRDefault="00D17163" w:rsidP="0033545B">
      <w:pPr>
        <w:rPr>
          <w:b w:val="0"/>
          <w:szCs w:val="24"/>
        </w:rPr>
      </w:pPr>
      <w:r w:rsidRPr="00896B3C">
        <w:rPr>
          <w:b w:val="0"/>
          <w:szCs w:val="24"/>
        </w:rPr>
        <w:t>To outline the approved use of restraints for patients in the home.</w:t>
      </w:r>
    </w:p>
    <w:p w14:paraId="33552273" w14:textId="77777777" w:rsidR="00CA0F2F" w:rsidRPr="00896B3C" w:rsidRDefault="00CA0F2F" w:rsidP="0033545B">
      <w:pPr>
        <w:pStyle w:val="Title"/>
        <w:rPr>
          <w:b w:val="0"/>
          <w:szCs w:val="24"/>
        </w:rPr>
      </w:pPr>
    </w:p>
    <w:p w14:paraId="64176054" w14:textId="77777777" w:rsidR="00CA0F2F" w:rsidRPr="00896B3C" w:rsidRDefault="00CA0F2F" w:rsidP="0033545B">
      <w:pPr>
        <w:rPr>
          <w:szCs w:val="24"/>
          <w:u w:val="single"/>
        </w:rPr>
      </w:pPr>
      <w:r w:rsidRPr="00896B3C">
        <w:rPr>
          <w:szCs w:val="24"/>
          <w:u w:val="single"/>
        </w:rPr>
        <w:t>POLICY</w:t>
      </w:r>
    </w:p>
    <w:p w14:paraId="6FD76C73" w14:textId="77777777" w:rsidR="00CA0F2F" w:rsidRPr="00896B3C" w:rsidRDefault="00CA0F2F" w:rsidP="0033545B">
      <w:pPr>
        <w:rPr>
          <w:szCs w:val="24"/>
        </w:rPr>
      </w:pPr>
    </w:p>
    <w:p w14:paraId="3668743C" w14:textId="77777777" w:rsidR="00731F6B" w:rsidRPr="00896B3C" w:rsidRDefault="00731F6B" w:rsidP="0033545B">
      <w:pPr>
        <w:rPr>
          <w:b w:val="0"/>
          <w:szCs w:val="24"/>
        </w:rPr>
      </w:pPr>
      <w:r w:rsidRPr="00896B3C">
        <w:rPr>
          <w:b w:val="0"/>
          <w:szCs w:val="24"/>
        </w:rPr>
        <w:t xml:space="preserve">Nurses provide education to the patient and/or caregiver regarding appropriate indications for, as well as alternatives to, the use of restraints in the home.  Instruction includes proper application of the restraint as well as how to care for the needs of the patient while restraints are being used.  Seclusion and restraint may only be imposed if needed to improve the patient’s well-being or protect him/her or others from harm, and only when less restrictive interventions have been determined ineffective.  Since restraints can be used as a form of abuse, clinical staff remains alert to potential abuse situations and report such situations to appropriate authorities. </w:t>
      </w:r>
    </w:p>
    <w:p w14:paraId="603FF065" w14:textId="77777777" w:rsidR="00CA0F2F" w:rsidRPr="00896B3C" w:rsidRDefault="00CA0F2F" w:rsidP="0033545B">
      <w:pPr>
        <w:rPr>
          <w:szCs w:val="24"/>
        </w:rPr>
      </w:pPr>
    </w:p>
    <w:p w14:paraId="0FF6414A" w14:textId="77777777" w:rsidR="0048434E" w:rsidRPr="00896B3C" w:rsidRDefault="00D17163" w:rsidP="0033545B">
      <w:pPr>
        <w:rPr>
          <w:szCs w:val="24"/>
        </w:rPr>
      </w:pPr>
      <w:r w:rsidRPr="00896B3C">
        <w:rPr>
          <w:szCs w:val="24"/>
          <w:u w:val="single"/>
        </w:rPr>
        <w:t>RESTRAINT DEFINITIONS</w:t>
      </w:r>
    </w:p>
    <w:p w14:paraId="75336B40" w14:textId="77777777" w:rsidR="0048434E" w:rsidRPr="00896B3C" w:rsidRDefault="0048434E" w:rsidP="0033545B">
      <w:pPr>
        <w:rPr>
          <w:szCs w:val="24"/>
        </w:rPr>
      </w:pPr>
    </w:p>
    <w:p w14:paraId="50A67F5E" w14:textId="78010D54" w:rsidR="00D17163" w:rsidRPr="00896B3C" w:rsidRDefault="00D17163" w:rsidP="0033545B">
      <w:pPr>
        <w:rPr>
          <w:b w:val="0"/>
          <w:szCs w:val="24"/>
        </w:rPr>
      </w:pPr>
      <w:r w:rsidRPr="00896B3C">
        <w:rPr>
          <w:b w:val="0"/>
          <w:szCs w:val="24"/>
        </w:rPr>
        <w:t>CMS</w:t>
      </w:r>
      <w:r w:rsidRPr="00896B3C">
        <w:rPr>
          <w:szCs w:val="24"/>
        </w:rPr>
        <w:t xml:space="preserve"> </w:t>
      </w:r>
      <w:r w:rsidRPr="00896B3C">
        <w:rPr>
          <w:b w:val="0"/>
          <w:szCs w:val="24"/>
        </w:rPr>
        <w:t>defines restraints as</w:t>
      </w:r>
      <w:r w:rsidR="00C501C3">
        <w:rPr>
          <w:b w:val="0"/>
          <w:szCs w:val="24"/>
        </w:rPr>
        <w:t xml:space="preserve"> follows</w:t>
      </w:r>
      <w:r w:rsidRPr="00896B3C">
        <w:rPr>
          <w:b w:val="0"/>
          <w:szCs w:val="24"/>
        </w:rPr>
        <w:t>: “Physical restraints are any manual</w:t>
      </w:r>
      <w:r w:rsidRPr="00896B3C">
        <w:rPr>
          <w:szCs w:val="24"/>
        </w:rPr>
        <w:t xml:space="preserve"> </w:t>
      </w:r>
      <w:r w:rsidRPr="00896B3C">
        <w:rPr>
          <w:b w:val="0"/>
          <w:szCs w:val="24"/>
        </w:rPr>
        <w:t>method or physical or mechanical device, material, or equipment attached to or adjacent to the resident’s body that the individual cannot remove easily which restrict freedom of movement or normal access to one’s body.  Chemical restraints are any drug used for discipline or convenience and not required to treat medical symptoms.</w:t>
      </w:r>
      <w:r w:rsidR="00C501C3">
        <w:rPr>
          <w:b w:val="0"/>
          <w:szCs w:val="24"/>
        </w:rPr>
        <w:t>”</w:t>
      </w:r>
    </w:p>
    <w:p w14:paraId="1E712293" w14:textId="77777777" w:rsidR="00D17163" w:rsidRPr="00896B3C" w:rsidRDefault="00D17163" w:rsidP="0033545B">
      <w:pPr>
        <w:rPr>
          <w:szCs w:val="24"/>
          <w:u w:val="single"/>
        </w:rPr>
      </w:pPr>
    </w:p>
    <w:p w14:paraId="75482AAE" w14:textId="77777777" w:rsidR="00D17163" w:rsidRPr="00896B3C" w:rsidRDefault="00D17163" w:rsidP="0033545B">
      <w:pPr>
        <w:rPr>
          <w:b w:val="0"/>
          <w:szCs w:val="24"/>
        </w:rPr>
      </w:pPr>
      <w:r w:rsidRPr="00896B3C">
        <w:rPr>
          <w:b w:val="0"/>
          <w:szCs w:val="24"/>
        </w:rPr>
        <w:t>A restraint may be one of three main types:</w:t>
      </w:r>
    </w:p>
    <w:p w14:paraId="6C9A47C6" w14:textId="619343DA" w:rsidR="00D17163" w:rsidRPr="00896B3C" w:rsidRDefault="00D17163" w:rsidP="0033545B">
      <w:pPr>
        <w:numPr>
          <w:ilvl w:val="0"/>
          <w:numId w:val="2"/>
        </w:numPr>
        <w:rPr>
          <w:b w:val="0"/>
          <w:szCs w:val="24"/>
        </w:rPr>
      </w:pPr>
      <w:r w:rsidRPr="00896B3C">
        <w:rPr>
          <w:b w:val="0"/>
          <w:szCs w:val="24"/>
        </w:rPr>
        <w:t>Physical restraints are devices that prevent or limit movement; they include but are not limited to the following:  restrictive chairs, bedrails, hand mitts, vests that tie the patients to chairs or beds, wrist restraints, tray tables, and ankle restraints.  A self-release belt (seat belt) is considered a restraint unless the patient can release it when asked.  Also, note that facing a patient in a wheelchair against the wall may prevent the patient from getting up.  Tucking the bed covers in tightly around a patient can be considered a restraint.</w:t>
      </w:r>
    </w:p>
    <w:p w14:paraId="75C06CCA" w14:textId="77777777" w:rsidR="00D17163" w:rsidRPr="00896B3C" w:rsidRDefault="00D17163" w:rsidP="0033545B">
      <w:pPr>
        <w:numPr>
          <w:ilvl w:val="0"/>
          <w:numId w:val="2"/>
        </w:numPr>
        <w:rPr>
          <w:b w:val="0"/>
          <w:szCs w:val="24"/>
        </w:rPr>
      </w:pPr>
      <w:r w:rsidRPr="00896B3C">
        <w:rPr>
          <w:b w:val="0"/>
          <w:szCs w:val="24"/>
        </w:rPr>
        <w:t xml:space="preserve">Chemical restraints are pharmaceuticals given with the specific purpose of inhibiting or controlling behavior or movement. The administration of a drug to a patient as a treatment set out in the care plan is not considered a restraint.  </w:t>
      </w:r>
    </w:p>
    <w:p w14:paraId="721A76F1" w14:textId="77777777" w:rsidR="00D17163" w:rsidRPr="00896B3C" w:rsidRDefault="00D17163" w:rsidP="0033545B">
      <w:pPr>
        <w:numPr>
          <w:ilvl w:val="0"/>
          <w:numId w:val="2"/>
        </w:numPr>
        <w:rPr>
          <w:b w:val="0"/>
          <w:szCs w:val="24"/>
        </w:rPr>
      </w:pPr>
      <w:r w:rsidRPr="00896B3C">
        <w:rPr>
          <w:b w:val="0"/>
          <w:szCs w:val="24"/>
        </w:rPr>
        <w:t xml:space="preserve">Environmental restraints are locked rooms or barriers which confine a person to a specific space.  </w:t>
      </w:r>
    </w:p>
    <w:p w14:paraId="7C51FB9A" w14:textId="77777777" w:rsidR="00D17163" w:rsidRPr="00896B3C" w:rsidRDefault="00D17163" w:rsidP="0033545B">
      <w:pPr>
        <w:ind w:left="720"/>
        <w:rPr>
          <w:b w:val="0"/>
          <w:szCs w:val="24"/>
        </w:rPr>
      </w:pPr>
    </w:p>
    <w:p w14:paraId="702E2D1E" w14:textId="77777777" w:rsidR="003D6DA9" w:rsidRDefault="00D17163" w:rsidP="0033545B">
      <w:pPr>
        <w:rPr>
          <w:szCs w:val="24"/>
          <w:u w:val="single"/>
        </w:rPr>
      </w:pPr>
      <w:r w:rsidRPr="00896B3C">
        <w:rPr>
          <w:b w:val="0"/>
          <w:szCs w:val="24"/>
        </w:rPr>
        <w:t>A person is restrained if he or she cannot remove a physical device, leave a specific area, or refuse a chemical restraint</w:t>
      </w:r>
    </w:p>
    <w:p w14:paraId="3685C093" w14:textId="77777777" w:rsidR="003D6DA9" w:rsidRDefault="003D6DA9" w:rsidP="0033545B">
      <w:pPr>
        <w:rPr>
          <w:szCs w:val="24"/>
          <w:u w:val="single"/>
        </w:rPr>
      </w:pPr>
    </w:p>
    <w:p w14:paraId="443997CD" w14:textId="77777777" w:rsidR="00145C0E" w:rsidRPr="00896B3C" w:rsidRDefault="00D17163" w:rsidP="0033545B">
      <w:pPr>
        <w:rPr>
          <w:szCs w:val="24"/>
        </w:rPr>
      </w:pPr>
      <w:r w:rsidRPr="00896B3C">
        <w:rPr>
          <w:szCs w:val="24"/>
          <w:u w:val="single"/>
        </w:rPr>
        <w:t>RESTRAINT GUIDELINES</w:t>
      </w:r>
    </w:p>
    <w:p w14:paraId="7081697D" w14:textId="77777777" w:rsidR="00145C0E" w:rsidRPr="00896B3C" w:rsidRDefault="00145C0E" w:rsidP="0033545B">
      <w:pPr>
        <w:rPr>
          <w:szCs w:val="24"/>
        </w:rPr>
      </w:pPr>
    </w:p>
    <w:p w14:paraId="2FB8CE55" w14:textId="77777777" w:rsidR="00D17163" w:rsidRPr="00896B3C" w:rsidRDefault="00D17163" w:rsidP="0033545B">
      <w:pPr>
        <w:rPr>
          <w:b w:val="0"/>
          <w:szCs w:val="24"/>
        </w:rPr>
      </w:pPr>
      <w:r w:rsidRPr="00896B3C">
        <w:rPr>
          <w:b w:val="0"/>
          <w:szCs w:val="24"/>
        </w:rPr>
        <w:t>Every employee should follow these guidelines:</w:t>
      </w:r>
    </w:p>
    <w:p w14:paraId="5FD05856" w14:textId="77777777" w:rsidR="00D17163" w:rsidRPr="00896B3C" w:rsidRDefault="00D17163" w:rsidP="0033545B">
      <w:pPr>
        <w:numPr>
          <w:ilvl w:val="0"/>
          <w:numId w:val="3"/>
        </w:numPr>
        <w:rPr>
          <w:b w:val="0"/>
          <w:szCs w:val="24"/>
        </w:rPr>
      </w:pPr>
      <w:r w:rsidRPr="00896B3C">
        <w:rPr>
          <w:b w:val="0"/>
          <w:szCs w:val="24"/>
        </w:rPr>
        <w:t>We will strive to be restraint free.</w:t>
      </w:r>
    </w:p>
    <w:p w14:paraId="56D9C3B1" w14:textId="77777777" w:rsidR="00D17163" w:rsidRPr="00896B3C" w:rsidRDefault="00D17163" w:rsidP="0033545B">
      <w:pPr>
        <w:numPr>
          <w:ilvl w:val="0"/>
          <w:numId w:val="3"/>
        </w:numPr>
        <w:rPr>
          <w:b w:val="0"/>
          <w:szCs w:val="24"/>
        </w:rPr>
      </w:pPr>
      <w:r w:rsidRPr="00896B3C">
        <w:rPr>
          <w:b w:val="0"/>
          <w:szCs w:val="24"/>
        </w:rPr>
        <w:t>Risks to each patient’s health and safety will be identified and addressed in ways that consider his/her choice, freedom of movement, dignity and respect.</w:t>
      </w:r>
    </w:p>
    <w:p w14:paraId="7B353F14" w14:textId="77777777" w:rsidR="00D17163" w:rsidRPr="00896B3C" w:rsidRDefault="00D17163" w:rsidP="0033545B">
      <w:pPr>
        <w:numPr>
          <w:ilvl w:val="0"/>
          <w:numId w:val="3"/>
        </w:numPr>
        <w:rPr>
          <w:b w:val="0"/>
          <w:szCs w:val="24"/>
        </w:rPr>
      </w:pPr>
      <w:r w:rsidRPr="00896B3C">
        <w:rPr>
          <w:b w:val="0"/>
          <w:szCs w:val="24"/>
        </w:rPr>
        <w:t>All other means will be attempted to prevent injury before using a restraint.</w:t>
      </w:r>
    </w:p>
    <w:p w14:paraId="44C1E40B" w14:textId="77777777" w:rsidR="00D17163" w:rsidRPr="00896B3C" w:rsidRDefault="00D17163" w:rsidP="0033545B">
      <w:pPr>
        <w:numPr>
          <w:ilvl w:val="0"/>
          <w:numId w:val="3"/>
        </w:numPr>
        <w:rPr>
          <w:b w:val="0"/>
          <w:szCs w:val="24"/>
        </w:rPr>
      </w:pPr>
      <w:r w:rsidRPr="00896B3C">
        <w:rPr>
          <w:b w:val="0"/>
          <w:szCs w:val="24"/>
        </w:rPr>
        <w:t>When a risk of injury to the patient or others exists and cannot be addressed with alternatives, the least physical restraint possible may be used.</w:t>
      </w:r>
    </w:p>
    <w:p w14:paraId="5D56448C" w14:textId="77777777" w:rsidR="00D17163" w:rsidRPr="00896B3C" w:rsidRDefault="00D17163" w:rsidP="0033545B">
      <w:pPr>
        <w:numPr>
          <w:ilvl w:val="0"/>
          <w:numId w:val="3"/>
        </w:numPr>
        <w:rPr>
          <w:b w:val="0"/>
          <w:szCs w:val="24"/>
        </w:rPr>
      </w:pPr>
      <w:r w:rsidRPr="00896B3C">
        <w:rPr>
          <w:b w:val="0"/>
          <w:szCs w:val="24"/>
        </w:rPr>
        <w:t>A physician or nurse practitioner has ordered the restraint.</w:t>
      </w:r>
    </w:p>
    <w:p w14:paraId="5190A4CC" w14:textId="77777777" w:rsidR="00D17163" w:rsidRPr="00896B3C" w:rsidRDefault="00D17163" w:rsidP="0033545B">
      <w:pPr>
        <w:numPr>
          <w:ilvl w:val="0"/>
          <w:numId w:val="3"/>
        </w:numPr>
        <w:rPr>
          <w:b w:val="0"/>
          <w:szCs w:val="24"/>
        </w:rPr>
      </w:pPr>
      <w:r w:rsidRPr="00896B3C">
        <w:rPr>
          <w:b w:val="0"/>
          <w:szCs w:val="24"/>
        </w:rPr>
        <w:t>A consent form has been signed by the patient or the responsible representative.</w:t>
      </w:r>
    </w:p>
    <w:p w14:paraId="350EFC34" w14:textId="77777777" w:rsidR="00C81FFF" w:rsidRPr="00896B3C" w:rsidRDefault="00D17163" w:rsidP="0033545B">
      <w:pPr>
        <w:numPr>
          <w:ilvl w:val="0"/>
          <w:numId w:val="3"/>
        </w:numPr>
        <w:rPr>
          <w:b w:val="0"/>
          <w:szCs w:val="24"/>
        </w:rPr>
      </w:pPr>
      <w:r w:rsidRPr="00896B3C">
        <w:rPr>
          <w:b w:val="0"/>
          <w:szCs w:val="24"/>
        </w:rPr>
        <w:t>It is included in the patient’s care plan.  The care plan specifies the type of restraint and the frequency of monitoring the restrained patient; the maximum duration for restraint applications; and documentation of each time the restrained is used.</w:t>
      </w:r>
    </w:p>
    <w:p w14:paraId="1AEE256B" w14:textId="77777777" w:rsidR="00323A22" w:rsidRPr="00896B3C" w:rsidRDefault="00323A22" w:rsidP="0033545B">
      <w:pPr>
        <w:rPr>
          <w:b w:val="0"/>
          <w:szCs w:val="24"/>
        </w:rPr>
      </w:pPr>
    </w:p>
    <w:p w14:paraId="3D1E3B22" w14:textId="77777777" w:rsidR="00145C0E" w:rsidRPr="00896B3C" w:rsidRDefault="00D17163" w:rsidP="0033545B">
      <w:pPr>
        <w:rPr>
          <w:szCs w:val="24"/>
        </w:rPr>
      </w:pPr>
      <w:r w:rsidRPr="00896B3C">
        <w:rPr>
          <w:szCs w:val="24"/>
          <w:u w:val="single"/>
        </w:rPr>
        <w:t>TYPES OF RESTRAINTS THAT CANNOT BE USED</w:t>
      </w:r>
    </w:p>
    <w:p w14:paraId="4BCF6935" w14:textId="77777777" w:rsidR="00145C0E" w:rsidRPr="00896B3C" w:rsidRDefault="00145C0E" w:rsidP="0033545B">
      <w:pPr>
        <w:rPr>
          <w:szCs w:val="24"/>
        </w:rPr>
      </w:pPr>
    </w:p>
    <w:p w14:paraId="6F03F8A2" w14:textId="77777777" w:rsidR="00D17163" w:rsidRPr="00896B3C" w:rsidRDefault="00D17163" w:rsidP="0033545B">
      <w:pPr>
        <w:rPr>
          <w:b w:val="0"/>
          <w:szCs w:val="24"/>
        </w:rPr>
      </w:pPr>
      <w:r w:rsidRPr="00896B3C">
        <w:rPr>
          <w:b w:val="0"/>
          <w:szCs w:val="24"/>
        </w:rPr>
        <w:t>The following physical restraints may not be used under any circumstances:</w:t>
      </w:r>
    </w:p>
    <w:p w14:paraId="06664BA7" w14:textId="77777777" w:rsidR="00C81FFF" w:rsidRPr="00896B3C" w:rsidRDefault="00D17163" w:rsidP="0033545B">
      <w:pPr>
        <w:numPr>
          <w:ilvl w:val="0"/>
          <w:numId w:val="4"/>
        </w:numPr>
        <w:rPr>
          <w:b w:val="0"/>
          <w:szCs w:val="24"/>
        </w:rPr>
      </w:pPr>
      <w:r w:rsidRPr="00896B3C">
        <w:rPr>
          <w:b w:val="0"/>
          <w:szCs w:val="24"/>
        </w:rPr>
        <w:t>Roller bars on wheelchairs and commodes or toilets</w:t>
      </w:r>
    </w:p>
    <w:p w14:paraId="1D70EF41" w14:textId="77777777" w:rsidR="00D17163" w:rsidRPr="00896B3C" w:rsidRDefault="00D17163" w:rsidP="0033545B">
      <w:pPr>
        <w:numPr>
          <w:ilvl w:val="0"/>
          <w:numId w:val="4"/>
        </w:numPr>
        <w:rPr>
          <w:b w:val="0"/>
          <w:szCs w:val="24"/>
        </w:rPr>
      </w:pPr>
      <w:r w:rsidRPr="00896B3C">
        <w:rPr>
          <w:b w:val="0"/>
          <w:szCs w:val="24"/>
        </w:rPr>
        <w:t>Any device with locks that can only be released by a separate device, such as a key or magnet</w:t>
      </w:r>
    </w:p>
    <w:p w14:paraId="10976330" w14:textId="77777777" w:rsidR="00D17163" w:rsidRPr="00896B3C" w:rsidRDefault="00D17163" w:rsidP="0033545B">
      <w:pPr>
        <w:numPr>
          <w:ilvl w:val="0"/>
          <w:numId w:val="4"/>
        </w:numPr>
        <w:rPr>
          <w:b w:val="0"/>
          <w:szCs w:val="24"/>
        </w:rPr>
      </w:pPr>
      <w:r w:rsidRPr="00896B3C">
        <w:rPr>
          <w:b w:val="0"/>
          <w:szCs w:val="24"/>
        </w:rPr>
        <w:t>Four point extremity restraints</w:t>
      </w:r>
    </w:p>
    <w:p w14:paraId="1AC4E25C" w14:textId="77777777" w:rsidR="00D17163" w:rsidRPr="00896B3C" w:rsidRDefault="00D17163" w:rsidP="0033545B">
      <w:pPr>
        <w:numPr>
          <w:ilvl w:val="0"/>
          <w:numId w:val="4"/>
        </w:numPr>
        <w:rPr>
          <w:b w:val="0"/>
          <w:szCs w:val="24"/>
        </w:rPr>
      </w:pPr>
      <w:r w:rsidRPr="00896B3C">
        <w:rPr>
          <w:b w:val="0"/>
          <w:szCs w:val="24"/>
        </w:rPr>
        <w:t>Any device used to restrain a patient to a commode or toilet</w:t>
      </w:r>
    </w:p>
    <w:p w14:paraId="0E2CA690" w14:textId="77777777" w:rsidR="00D17163" w:rsidRPr="00896B3C" w:rsidRDefault="00D17163" w:rsidP="0033545B">
      <w:pPr>
        <w:numPr>
          <w:ilvl w:val="0"/>
          <w:numId w:val="4"/>
        </w:numPr>
        <w:rPr>
          <w:b w:val="0"/>
          <w:szCs w:val="24"/>
        </w:rPr>
      </w:pPr>
      <w:r w:rsidRPr="00896B3C">
        <w:rPr>
          <w:b w:val="0"/>
          <w:szCs w:val="24"/>
        </w:rPr>
        <w:t>Any device that cannot be immediately released by staff or others (ex: “Houdini” belt)</w:t>
      </w:r>
    </w:p>
    <w:p w14:paraId="61FE8C32" w14:textId="77777777" w:rsidR="00D17163" w:rsidRPr="00896B3C" w:rsidRDefault="00D17163" w:rsidP="0033545B">
      <w:pPr>
        <w:numPr>
          <w:ilvl w:val="0"/>
          <w:numId w:val="4"/>
        </w:numPr>
        <w:rPr>
          <w:b w:val="0"/>
          <w:szCs w:val="24"/>
        </w:rPr>
      </w:pPr>
      <w:r w:rsidRPr="00896B3C">
        <w:rPr>
          <w:b w:val="0"/>
          <w:szCs w:val="24"/>
        </w:rPr>
        <w:t>Sheets, wraps, tensors or other types of strips or bandages used other than for therapeutic purposes</w:t>
      </w:r>
    </w:p>
    <w:p w14:paraId="7D55489B" w14:textId="77777777" w:rsidR="00D17163" w:rsidRPr="00896B3C" w:rsidRDefault="00D17163" w:rsidP="0033545B">
      <w:pPr>
        <w:numPr>
          <w:ilvl w:val="0"/>
          <w:numId w:val="4"/>
        </w:numPr>
        <w:rPr>
          <w:b w:val="0"/>
          <w:szCs w:val="24"/>
        </w:rPr>
      </w:pPr>
      <w:r w:rsidRPr="00896B3C">
        <w:rPr>
          <w:b w:val="0"/>
          <w:szCs w:val="24"/>
        </w:rPr>
        <w:t>Rear-fastening seat belts</w:t>
      </w:r>
    </w:p>
    <w:p w14:paraId="4BCF5878" w14:textId="77777777" w:rsidR="00323A22" w:rsidRPr="00896B3C" w:rsidRDefault="00323A22" w:rsidP="0033545B">
      <w:pPr>
        <w:rPr>
          <w:b w:val="0"/>
          <w:szCs w:val="24"/>
        </w:rPr>
      </w:pPr>
    </w:p>
    <w:p w14:paraId="6C81DEAA" w14:textId="77777777" w:rsidR="00D17163" w:rsidRPr="00896B3C" w:rsidRDefault="00D17163" w:rsidP="0033545B">
      <w:pPr>
        <w:rPr>
          <w:szCs w:val="24"/>
          <w:u w:val="single"/>
        </w:rPr>
      </w:pPr>
      <w:r w:rsidRPr="00896B3C">
        <w:rPr>
          <w:szCs w:val="24"/>
          <w:u w:val="single"/>
        </w:rPr>
        <w:t>PERSONAL ASSISTANCE SERVICE DEVICES</w:t>
      </w:r>
    </w:p>
    <w:p w14:paraId="4D480F40" w14:textId="77777777" w:rsidR="00323A22" w:rsidRPr="00896B3C" w:rsidRDefault="00323A22" w:rsidP="0033545B">
      <w:pPr>
        <w:rPr>
          <w:szCs w:val="24"/>
          <w:u w:val="single"/>
        </w:rPr>
      </w:pPr>
    </w:p>
    <w:p w14:paraId="607DEEE1" w14:textId="77777777" w:rsidR="00D17163" w:rsidRPr="00896B3C" w:rsidRDefault="00D17163" w:rsidP="0033545B">
      <w:pPr>
        <w:rPr>
          <w:b w:val="0"/>
          <w:szCs w:val="24"/>
        </w:rPr>
      </w:pPr>
      <w:r w:rsidRPr="00896B3C">
        <w:rPr>
          <w:b w:val="0"/>
          <w:szCs w:val="24"/>
        </w:rPr>
        <w:t>Personal Assistance Service Devices (PASDs) have the potential of inhibiting movement, yet help the patient to participate in activities of daily living.  Examples of PASDs are: wheelchair tables to play card games, or for use at mealtimes; table trays that are applied in the morning for washing and brushing teeth; table trays that are affixed to a wheelchair and applied for meals only so that patients are able to eat their meals on their own.  If the patient is unable to release this device, it is a PASD with restraining effects and the requirements for restraining apply.</w:t>
      </w:r>
    </w:p>
    <w:p w14:paraId="5A420567" w14:textId="77777777" w:rsidR="00323A22" w:rsidRPr="0033545B" w:rsidRDefault="00323A22" w:rsidP="0033545B">
      <w:pPr>
        <w:rPr>
          <w:b w:val="0"/>
          <w:szCs w:val="24"/>
        </w:rPr>
      </w:pPr>
    </w:p>
    <w:p w14:paraId="31D62E30" w14:textId="77777777" w:rsidR="00D17163" w:rsidRPr="0033545B" w:rsidRDefault="00D17163" w:rsidP="0033545B">
      <w:pPr>
        <w:rPr>
          <w:szCs w:val="24"/>
          <w:u w:val="single"/>
        </w:rPr>
      </w:pPr>
      <w:r w:rsidRPr="0033545B">
        <w:rPr>
          <w:szCs w:val="24"/>
          <w:u w:val="single"/>
        </w:rPr>
        <w:t>PROCEDURE</w:t>
      </w:r>
    </w:p>
    <w:p w14:paraId="00B6C540" w14:textId="77777777" w:rsidR="00323A22" w:rsidRPr="0033545B" w:rsidRDefault="00323A22" w:rsidP="0033545B">
      <w:pPr>
        <w:rPr>
          <w:szCs w:val="24"/>
          <w:u w:val="single"/>
        </w:rPr>
      </w:pPr>
    </w:p>
    <w:p w14:paraId="7EB9EB9B" w14:textId="77777777" w:rsidR="00D17163" w:rsidRPr="0033545B" w:rsidRDefault="00D17163" w:rsidP="0033545B">
      <w:pPr>
        <w:rPr>
          <w:b w:val="0"/>
          <w:szCs w:val="24"/>
        </w:rPr>
      </w:pPr>
      <w:r w:rsidRPr="0033545B">
        <w:rPr>
          <w:b w:val="0"/>
          <w:szCs w:val="24"/>
        </w:rPr>
        <w:t>When the use of a restraint is observed in the home, the clinician provides written and/or verbal instruction in the following:</w:t>
      </w:r>
    </w:p>
    <w:p w14:paraId="3D90A4D4" w14:textId="77777777" w:rsidR="00D17163" w:rsidRPr="0033545B" w:rsidRDefault="00D17163" w:rsidP="0033545B">
      <w:pPr>
        <w:numPr>
          <w:ilvl w:val="0"/>
          <w:numId w:val="5"/>
        </w:numPr>
        <w:rPr>
          <w:b w:val="0"/>
          <w:szCs w:val="24"/>
        </w:rPr>
      </w:pPr>
      <w:r w:rsidRPr="0033545B">
        <w:rPr>
          <w:b w:val="0"/>
          <w:szCs w:val="24"/>
        </w:rPr>
        <w:t>Appropriate use of restraints</w:t>
      </w:r>
    </w:p>
    <w:p w14:paraId="71102045" w14:textId="77777777" w:rsidR="00D17163" w:rsidRPr="0033545B" w:rsidRDefault="00D17163" w:rsidP="0033545B">
      <w:pPr>
        <w:numPr>
          <w:ilvl w:val="0"/>
          <w:numId w:val="5"/>
        </w:numPr>
        <w:rPr>
          <w:b w:val="0"/>
          <w:szCs w:val="24"/>
        </w:rPr>
      </w:pPr>
      <w:r w:rsidRPr="0033545B">
        <w:rPr>
          <w:b w:val="0"/>
          <w:szCs w:val="24"/>
        </w:rPr>
        <w:t>Alternatives to using restraints</w:t>
      </w:r>
    </w:p>
    <w:p w14:paraId="12B2ED4E" w14:textId="77777777" w:rsidR="00D17163" w:rsidRPr="0033545B" w:rsidRDefault="00D17163" w:rsidP="0033545B">
      <w:pPr>
        <w:numPr>
          <w:ilvl w:val="0"/>
          <w:numId w:val="5"/>
        </w:numPr>
        <w:rPr>
          <w:b w:val="0"/>
          <w:szCs w:val="24"/>
        </w:rPr>
      </w:pPr>
      <w:r w:rsidRPr="0033545B">
        <w:rPr>
          <w:b w:val="0"/>
          <w:szCs w:val="24"/>
        </w:rPr>
        <w:t>Correct application of restraints</w:t>
      </w:r>
    </w:p>
    <w:p w14:paraId="75469516" w14:textId="77777777" w:rsidR="00D17163" w:rsidRPr="0033545B" w:rsidRDefault="00D17163" w:rsidP="0033545B">
      <w:pPr>
        <w:numPr>
          <w:ilvl w:val="0"/>
          <w:numId w:val="5"/>
        </w:numPr>
        <w:rPr>
          <w:b w:val="0"/>
          <w:szCs w:val="24"/>
        </w:rPr>
      </w:pPr>
      <w:r w:rsidRPr="0033545B">
        <w:rPr>
          <w:b w:val="0"/>
          <w:szCs w:val="24"/>
        </w:rPr>
        <w:t>Care of the patient in restraints</w:t>
      </w:r>
    </w:p>
    <w:p w14:paraId="2FD25F56" w14:textId="77777777" w:rsidR="00D17163" w:rsidRPr="0033545B" w:rsidRDefault="00D17163" w:rsidP="0033545B">
      <w:pPr>
        <w:numPr>
          <w:ilvl w:val="0"/>
          <w:numId w:val="5"/>
        </w:numPr>
        <w:rPr>
          <w:b w:val="0"/>
          <w:szCs w:val="24"/>
        </w:rPr>
      </w:pPr>
      <w:r w:rsidRPr="0033545B">
        <w:rPr>
          <w:b w:val="0"/>
          <w:szCs w:val="24"/>
        </w:rPr>
        <w:t>Proper use of chemical restraints (when indicated) as well as referral to their pharmacist for additional information</w:t>
      </w:r>
    </w:p>
    <w:p w14:paraId="34A020E9" w14:textId="77777777" w:rsidR="00323A22" w:rsidRPr="0033545B" w:rsidRDefault="00323A22" w:rsidP="0033545B">
      <w:pPr>
        <w:ind w:left="720"/>
        <w:rPr>
          <w:b w:val="0"/>
          <w:szCs w:val="24"/>
        </w:rPr>
      </w:pPr>
    </w:p>
    <w:p w14:paraId="7E1B6D19" w14:textId="15C823EF" w:rsidR="00145C0E" w:rsidRDefault="00145C0E">
      <w:pPr>
        <w:rPr>
          <w:szCs w:val="24"/>
          <w:u w:val="single"/>
        </w:rPr>
      </w:pPr>
    </w:p>
    <w:p w14:paraId="7D354BD8" w14:textId="77777777" w:rsidR="00D17163" w:rsidRPr="0033545B" w:rsidRDefault="00D17163" w:rsidP="0033545B">
      <w:pPr>
        <w:rPr>
          <w:szCs w:val="24"/>
          <w:u w:val="single"/>
        </w:rPr>
      </w:pPr>
      <w:r w:rsidRPr="0033545B">
        <w:rPr>
          <w:szCs w:val="24"/>
          <w:u w:val="single"/>
        </w:rPr>
        <w:t>PATIENT/CAREGIVER INSTRUCTION</w:t>
      </w:r>
    </w:p>
    <w:p w14:paraId="00AB8FBD" w14:textId="77777777" w:rsidR="00D17163" w:rsidRPr="0033545B" w:rsidRDefault="00D17163" w:rsidP="0033545B">
      <w:pPr>
        <w:rPr>
          <w:szCs w:val="24"/>
          <w:u w:val="single"/>
        </w:rPr>
      </w:pPr>
    </w:p>
    <w:p w14:paraId="50B5F949" w14:textId="77777777" w:rsidR="00D17163" w:rsidRPr="00145C0E" w:rsidRDefault="00CB5BB3" w:rsidP="00145C0E">
      <w:pPr>
        <w:pStyle w:val="ListParagraph"/>
        <w:numPr>
          <w:ilvl w:val="0"/>
          <w:numId w:val="10"/>
        </w:numPr>
        <w:rPr>
          <w:szCs w:val="24"/>
        </w:rPr>
      </w:pPr>
      <w:r w:rsidRPr="00145C0E">
        <w:rPr>
          <w:szCs w:val="24"/>
        </w:rPr>
        <w:lastRenderedPageBreak/>
        <w:t>Alternatives to Restraining a Patient:</w:t>
      </w:r>
    </w:p>
    <w:p w14:paraId="70294520" w14:textId="77777777" w:rsidR="00D17163" w:rsidRPr="0033545B" w:rsidRDefault="00D17163" w:rsidP="0033545B">
      <w:pPr>
        <w:numPr>
          <w:ilvl w:val="0"/>
          <w:numId w:val="6"/>
        </w:numPr>
        <w:rPr>
          <w:b w:val="0"/>
          <w:szCs w:val="24"/>
        </w:rPr>
      </w:pPr>
      <w:r w:rsidRPr="0033545B">
        <w:rPr>
          <w:b w:val="0"/>
          <w:szCs w:val="24"/>
        </w:rPr>
        <w:t>Increase patient supervision</w:t>
      </w:r>
    </w:p>
    <w:p w14:paraId="7A4DDF99" w14:textId="77777777" w:rsidR="00D17163" w:rsidRPr="0033545B" w:rsidRDefault="00D17163" w:rsidP="0033545B">
      <w:pPr>
        <w:numPr>
          <w:ilvl w:val="0"/>
          <w:numId w:val="6"/>
        </w:numPr>
        <w:rPr>
          <w:b w:val="0"/>
          <w:szCs w:val="24"/>
        </w:rPr>
      </w:pPr>
      <w:r w:rsidRPr="0033545B">
        <w:rPr>
          <w:b w:val="0"/>
          <w:szCs w:val="24"/>
        </w:rPr>
        <w:t>Environmental changes to increase safety</w:t>
      </w:r>
    </w:p>
    <w:p w14:paraId="1887DDE8" w14:textId="77777777" w:rsidR="00D17163" w:rsidRPr="0033545B" w:rsidRDefault="00D17163" w:rsidP="0033545B">
      <w:pPr>
        <w:numPr>
          <w:ilvl w:val="0"/>
          <w:numId w:val="6"/>
        </w:numPr>
        <w:rPr>
          <w:b w:val="0"/>
          <w:szCs w:val="24"/>
        </w:rPr>
      </w:pPr>
      <w:r w:rsidRPr="0033545B">
        <w:rPr>
          <w:b w:val="0"/>
          <w:szCs w:val="24"/>
        </w:rPr>
        <w:t>Establish a small, safe area in the home for the patient</w:t>
      </w:r>
    </w:p>
    <w:p w14:paraId="2F58C15C" w14:textId="77777777" w:rsidR="00D17163" w:rsidRPr="0033545B" w:rsidRDefault="00D17163" w:rsidP="0033545B">
      <w:pPr>
        <w:numPr>
          <w:ilvl w:val="0"/>
          <w:numId w:val="6"/>
        </w:numPr>
        <w:rPr>
          <w:b w:val="0"/>
          <w:szCs w:val="24"/>
        </w:rPr>
      </w:pPr>
      <w:r w:rsidRPr="0033545B">
        <w:rPr>
          <w:b w:val="0"/>
          <w:szCs w:val="24"/>
        </w:rPr>
        <w:t>Use intercoms or monitors to check on the patient</w:t>
      </w:r>
    </w:p>
    <w:p w14:paraId="7AFEA31C" w14:textId="77777777" w:rsidR="00D17163" w:rsidRPr="0033545B" w:rsidRDefault="00D17163" w:rsidP="0033545B">
      <w:pPr>
        <w:numPr>
          <w:ilvl w:val="0"/>
          <w:numId w:val="6"/>
        </w:numPr>
        <w:rPr>
          <w:b w:val="0"/>
          <w:szCs w:val="24"/>
        </w:rPr>
      </w:pPr>
      <w:r w:rsidRPr="0033545B">
        <w:rPr>
          <w:b w:val="0"/>
          <w:szCs w:val="24"/>
        </w:rPr>
        <w:t>Use bells or alarms</w:t>
      </w:r>
    </w:p>
    <w:p w14:paraId="15C46E53" w14:textId="77777777" w:rsidR="00D17163" w:rsidRPr="0033545B" w:rsidRDefault="00D17163" w:rsidP="0033545B">
      <w:pPr>
        <w:rPr>
          <w:szCs w:val="24"/>
        </w:rPr>
      </w:pPr>
    </w:p>
    <w:p w14:paraId="2BC91116" w14:textId="77777777" w:rsidR="00D17163" w:rsidRPr="0033545B" w:rsidRDefault="00D17163" w:rsidP="00145C0E">
      <w:pPr>
        <w:pStyle w:val="ListParagraph"/>
        <w:numPr>
          <w:ilvl w:val="0"/>
          <w:numId w:val="10"/>
        </w:numPr>
        <w:rPr>
          <w:szCs w:val="24"/>
        </w:rPr>
      </w:pPr>
      <w:r w:rsidRPr="0033545B">
        <w:rPr>
          <w:szCs w:val="24"/>
        </w:rPr>
        <w:t>Correct Application of Physical Restraints:</w:t>
      </w:r>
    </w:p>
    <w:p w14:paraId="5BA155E7" w14:textId="77777777" w:rsidR="00D17163" w:rsidRPr="0033545B" w:rsidRDefault="00D17163" w:rsidP="0033545B">
      <w:pPr>
        <w:numPr>
          <w:ilvl w:val="0"/>
          <w:numId w:val="7"/>
        </w:numPr>
        <w:rPr>
          <w:b w:val="0"/>
          <w:szCs w:val="24"/>
        </w:rPr>
      </w:pPr>
      <w:r w:rsidRPr="0033545B">
        <w:rPr>
          <w:b w:val="0"/>
          <w:szCs w:val="24"/>
        </w:rPr>
        <w:t>Pad affected areas/limbs.</w:t>
      </w:r>
    </w:p>
    <w:p w14:paraId="576961BF" w14:textId="77777777" w:rsidR="00D17163" w:rsidRPr="0033545B" w:rsidRDefault="00D17163" w:rsidP="0033545B">
      <w:pPr>
        <w:numPr>
          <w:ilvl w:val="0"/>
          <w:numId w:val="7"/>
        </w:numPr>
        <w:rPr>
          <w:b w:val="0"/>
          <w:szCs w:val="24"/>
        </w:rPr>
      </w:pPr>
      <w:r w:rsidRPr="0033545B">
        <w:rPr>
          <w:b w:val="0"/>
          <w:szCs w:val="24"/>
        </w:rPr>
        <w:t>Fasten the end of the device to the frame of the chair or bed.</w:t>
      </w:r>
    </w:p>
    <w:p w14:paraId="00D7CCA2" w14:textId="77777777" w:rsidR="00D17163" w:rsidRPr="0033545B" w:rsidRDefault="00D17163" w:rsidP="0033545B">
      <w:pPr>
        <w:numPr>
          <w:ilvl w:val="0"/>
          <w:numId w:val="7"/>
        </w:numPr>
        <w:rPr>
          <w:b w:val="0"/>
          <w:szCs w:val="24"/>
        </w:rPr>
      </w:pPr>
      <w:r w:rsidRPr="0033545B">
        <w:rPr>
          <w:b w:val="0"/>
          <w:szCs w:val="24"/>
        </w:rPr>
        <w:t>Slightly bend the patient’s arm or leg before securing the limb; leave as much slack as possible to allow for movement.</w:t>
      </w:r>
    </w:p>
    <w:p w14:paraId="71D21A12" w14:textId="77777777" w:rsidR="00D17163" w:rsidRPr="0033545B" w:rsidRDefault="00D17163" w:rsidP="0033545B">
      <w:pPr>
        <w:numPr>
          <w:ilvl w:val="0"/>
          <w:numId w:val="7"/>
        </w:numPr>
        <w:rPr>
          <w:b w:val="0"/>
          <w:szCs w:val="24"/>
        </w:rPr>
      </w:pPr>
      <w:r w:rsidRPr="0033545B">
        <w:rPr>
          <w:b w:val="0"/>
          <w:szCs w:val="24"/>
        </w:rPr>
        <w:t>When applying a waist or jacket restraint, leave enough room to be able to put a hand underneath the belt.</w:t>
      </w:r>
    </w:p>
    <w:p w14:paraId="243F1FB9" w14:textId="77777777" w:rsidR="00D17163" w:rsidRPr="0033545B" w:rsidRDefault="00D17163" w:rsidP="0033545B">
      <w:pPr>
        <w:rPr>
          <w:szCs w:val="24"/>
        </w:rPr>
      </w:pPr>
    </w:p>
    <w:p w14:paraId="24B0D2E7" w14:textId="77777777" w:rsidR="00D17163" w:rsidRPr="0033545B" w:rsidRDefault="00CB5BB3" w:rsidP="00145C0E">
      <w:pPr>
        <w:pStyle w:val="ListParagraph"/>
        <w:numPr>
          <w:ilvl w:val="0"/>
          <w:numId w:val="10"/>
        </w:numPr>
        <w:rPr>
          <w:szCs w:val="24"/>
        </w:rPr>
      </w:pPr>
      <w:r w:rsidRPr="0033545B">
        <w:rPr>
          <w:szCs w:val="24"/>
        </w:rPr>
        <w:t>Care of the Restrained Patient:</w:t>
      </w:r>
    </w:p>
    <w:p w14:paraId="2E97A177" w14:textId="77777777" w:rsidR="00D17163" w:rsidRPr="0033545B" w:rsidRDefault="00D17163" w:rsidP="0033545B">
      <w:pPr>
        <w:numPr>
          <w:ilvl w:val="0"/>
          <w:numId w:val="8"/>
        </w:numPr>
        <w:rPr>
          <w:b w:val="0"/>
          <w:szCs w:val="24"/>
        </w:rPr>
      </w:pPr>
      <w:r w:rsidRPr="0033545B">
        <w:rPr>
          <w:b w:val="0"/>
          <w:szCs w:val="24"/>
        </w:rPr>
        <w:t>Use a restraint only when all other means have been attempted.</w:t>
      </w:r>
    </w:p>
    <w:p w14:paraId="0A1A18E4" w14:textId="77777777" w:rsidR="00D17163" w:rsidRPr="0033545B" w:rsidRDefault="00D17163" w:rsidP="0033545B">
      <w:pPr>
        <w:numPr>
          <w:ilvl w:val="0"/>
          <w:numId w:val="8"/>
        </w:numPr>
        <w:rPr>
          <w:b w:val="0"/>
          <w:szCs w:val="24"/>
        </w:rPr>
      </w:pPr>
      <w:r w:rsidRPr="0033545B">
        <w:rPr>
          <w:b w:val="0"/>
          <w:szCs w:val="24"/>
        </w:rPr>
        <w:t>Avoid uncomfortable positions and maintain proper body alignment.</w:t>
      </w:r>
    </w:p>
    <w:p w14:paraId="2639A152" w14:textId="77777777" w:rsidR="00D17163" w:rsidRPr="0033545B" w:rsidRDefault="00D17163" w:rsidP="0033545B">
      <w:pPr>
        <w:numPr>
          <w:ilvl w:val="0"/>
          <w:numId w:val="8"/>
        </w:numPr>
        <w:rPr>
          <w:b w:val="0"/>
          <w:szCs w:val="24"/>
        </w:rPr>
      </w:pPr>
      <w:r w:rsidRPr="0033545B">
        <w:rPr>
          <w:b w:val="0"/>
          <w:szCs w:val="24"/>
        </w:rPr>
        <w:t>Provide privacy.</w:t>
      </w:r>
    </w:p>
    <w:p w14:paraId="0BEE8D00" w14:textId="77777777" w:rsidR="00D17163" w:rsidRPr="0033545B" w:rsidRDefault="00D17163" w:rsidP="0033545B">
      <w:pPr>
        <w:numPr>
          <w:ilvl w:val="0"/>
          <w:numId w:val="8"/>
        </w:numPr>
        <w:rPr>
          <w:b w:val="0"/>
          <w:szCs w:val="24"/>
        </w:rPr>
      </w:pPr>
      <w:r w:rsidRPr="0033545B">
        <w:rPr>
          <w:b w:val="0"/>
          <w:szCs w:val="24"/>
        </w:rPr>
        <w:t>Respect the patient’s dignity; talk and read to the patient as often as possible.</w:t>
      </w:r>
    </w:p>
    <w:p w14:paraId="59A3F40B" w14:textId="77777777" w:rsidR="00D17163" w:rsidRPr="0033545B" w:rsidRDefault="00D17163" w:rsidP="0033545B">
      <w:pPr>
        <w:numPr>
          <w:ilvl w:val="0"/>
          <w:numId w:val="8"/>
        </w:numPr>
        <w:rPr>
          <w:b w:val="0"/>
          <w:szCs w:val="24"/>
        </w:rPr>
      </w:pPr>
      <w:r w:rsidRPr="0033545B">
        <w:rPr>
          <w:b w:val="0"/>
          <w:szCs w:val="24"/>
        </w:rPr>
        <w:t>Assure that needed items are within reach.</w:t>
      </w:r>
    </w:p>
    <w:p w14:paraId="01D628EF" w14:textId="77777777" w:rsidR="00D17163" w:rsidRPr="0033545B" w:rsidRDefault="00F47972" w:rsidP="0033545B">
      <w:pPr>
        <w:numPr>
          <w:ilvl w:val="0"/>
          <w:numId w:val="8"/>
        </w:numPr>
        <w:rPr>
          <w:b w:val="0"/>
          <w:szCs w:val="24"/>
        </w:rPr>
      </w:pPr>
      <w:r w:rsidRPr="0033545B">
        <w:rPr>
          <w:b w:val="0"/>
          <w:szCs w:val="24"/>
        </w:rPr>
        <w:t xml:space="preserve">Check on the </w:t>
      </w:r>
      <w:r w:rsidR="00AD3D02" w:rsidRPr="0033545B">
        <w:rPr>
          <w:b w:val="0"/>
          <w:szCs w:val="24"/>
        </w:rPr>
        <w:t>patient;</w:t>
      </w:r>
      <w:r w:rsidRPr="0033545B">
        <w:rPr>
          <w:b w:val="0"/>
          <w:szCs w:val="24"/>
        </w:rPr>
        <w:t xml:space="preserve"> perform ROM at least </w:t>
      </w:r>
      <w:r w:rsidR="00063C0B" w:rsidRPr="0033545B">
        <w:rPr>
          <w:b w:val="0"/>
          <w:szCs w:val="24"/>
        </w:rPr>
        <w:t xml:space="preserve">every hour while restraint is used.  </w:t>
      </w:r>
      <w:r w:rsidR="00D17163" w:rsidRPr="0033545B">
        <w:rPr>
          <w:b w:val="0"/>
          <w:szCs w:val="24"/>
        </w:rPr>
        <w:t>Allow time for needs such as toileting, food, water, and warmth.</w:t>
      </w:r>
    </w:p>
    <w:p w14:paraId="0FED11A0" w14:textId="77777777" w:rsidR="00D17163" w:rsidRPr="0033545B" w:rsidRDefault="00D17163" w:rsidP="0033545B">
      <w:pPr>
        <w:numPr>
          <w:ilvl w:val="0"/>
          <w:numId w:val="8"/>
        </w:numPr>
        <w:rPr>
          <w:b w:val="0"/>
          <w:szCs w:val="24"/>
        </w:rPr>
      </w:pPr>
      <w:r w:rsidRPr="0033545B">
        <w:rPr>
          <w:b w:val="0"/>
          <w:szCs w:val="24"/>
        </w:rPr>
        <w:t>Never restrain the feet.</w:t>
      </w:r>
    </w:p>
    <w:p w14:paraId="14C9CE78" w14:textId="77777777" w:rsidR="00D17163" w:rsidRPr="0033545B" w:rsidRDefault="00D17163" w:rsidP="0033545B">
      <w:pPr>
        <w:numPr>
          <w:ilvl w:val="0"/>
          <w:numId w:val="8"/>
        </w:numPr>
        <w:rPr>
          <w:b w:val="0"/>
          <w:szCs w:val="24"/>
        </w:rPr>
      </w:pPr>
      <w:r w:rsidRPr="0033545B">
        <w:rPr>
          <w:b w:val="0"/>
          <w:szCs w:val="24"/>
        </w:rPr>
        <w:t>Discontinue restraints when no longer needed.</w:t>
      </w:r>
    </w:p>
    <w:p w14:paraId="6EA9248A" w14:textId="012700F4" w:rsidR="00C81FFF" w:rsidRPr="00D360CF" w:rsidRDefault="00D17163" w:rsidP="0033545B">
      <w:pPr>
        <w:numPr>
          <w:ilvl w:val="0"/>
          <w:numId w:val="8"/>
        </w:numPr>
        <w:rPr>
          <w:b w:val="0"/>
          <w:szCs w:val="24"/>
        </w:rPr>
      </w:pPr>
      <w:r w:rsidRPr="0033545B">
        <w:rPr>
          <w:b w:val="0"/>
          <w:szCs w:val="24"/>
        </w:rPr>
        <w:t>If the restraint is chemical (medication), contact your pharmacist for further information on safe use.</w:t>
      </w:r>
    </w:p>
    <w:sectPr w:rsidR="00C81FFF" w:rsidRPr="00D360CF" w:rsidSect="00C81FFF">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5514C" w14:textId="77777777" w:rsidR="00145C0E" w:rsidRDefault="00145C0E" w:rsidP="00CA0F2F">
      <w:r>
        <w:separator/>
      </w:r>
    </w:p>
  </w:endnote>
  <w:endnote w:type="continuationSeparator" w:id="0">
    <w:p w14:paraId="25F026A9" w14:textId="77777777" w:rsidR="00145C0E" w:rsidRDefault="00145C0E" w:rsidP="00CA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D1D1" w14:textId="77777777" w:rsidR="00145C0E" w:rsidRPr="00624ECF" w:rsidRDefault="00AD3D02" w:rsidP="00CA0F2F">
    <w:pPr>
      <w:pStyle w:val="Footer"/>
      <w:tabs>
        <w:tab w:val="clear" w:pos="4320"/>
        <w:tab w:val="clear" w:pos="8640"/>
        <w:tab w:val="right" w:pos="10800"/>
      </w:tabs>
      <w:rPr>
        <w:b w:val="0"/>
        <w:sz w:val="16"/>
        <w:szCs w:val="16"/>
      </w:rPr>
    </w:pPr>
    <w:r w:rsidRPr="00624ECF">
      <w:rPr>
        <w:sz w:val="16"/>
        <w:szCs w:val="16"/>
      </w:rPr>
      <w:t>G: Policies and Procedures\Administrative Policy and Procedure Manual\Provision of Care, Treatment &amp; Service\Restraints.doc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BA3E9" w14:textId="77777777" w:rsidR="00145C0E" w:rsidRDefault="00145C0E" w:rsidP="00CA0F2F">
      <w:r>
        <w:separator/>
      </w:r>
    </w:p>
  </w:footnote>
  <w:footnote w:type="continuationSeparator" w:id="0">
    <w:p w14:paraId="56EA90A8" w14:textId="77777777" w:rsidR="00145C0E" w:rsidRDefault="00145C0E" w:rsidP="00CA0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4046"/>
    <w:multiLevelType w:val="hybridMultilevel"/>
    <w:tmpl w:val="EB36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4688D"/>
    <w:multiLevelType w:val="hybridMultilevel"/>
    <w:tmpl w:val="8954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D3A19"/>
    <w:multiLevelType w:val="hybridMultilevel"/>
    <w:tmpl w:val="3ED4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243B2"/>
    <w:multiLevelType w:val="hybridMultilevel"/>
    <w:tmpl w:val="7F42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26FC1"/>
    <w:multiLevelType w:val="hybridMultilevel"/>
    <w:tmpl w:val="0BEE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57CC1"/>
    <w:multiLevelType w:val="hybridMultilevel"/>
    <w:tmpl w:val="86D40B5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58C1241A"/>
    <w:multiLevelType w:val="hybridMultilevel"/>
    <w:tmpl w:val="23920E94"/>
    <w:lvl w:ilvl="0" w:tplc="0794F6A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62BE59F7"/>
    <w:multiLevelType w:val="hybridMultilevel"/>
    <w:tmpl w:val="4A08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533327"/>
    <w:multiLevelType w:val="hybridMultilevel"/>
    <w:tmpl w:val="25F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567D2C"/>
    <w:multiLevelType w:val="hybridMultilevel"/>
    <w:tmpl w:val="8B84A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4"/>
  </w:num>
  <w:num w:numId="4">
    <w:abstractNumId w:val="3"/>
  </w:num>
  <w:num w:numId="5">
    <w:abstractNumId w:val="8"/>
  </w:num>
  <w:num w:numId="6">
    <w:abstractNumId w:val="1"/>
  </w:num>
  <w:num w:numId="7">
    <w:abstractNumId w:val="2"/>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0F2F"/>
    <w:rsid w:val="00007316"/>
    <w:rsid w:val="00063C0B"/>
    <w:rsid w:val="00066F3F"/>
    <w:rsid w:val="000C5662"/>
    <w:rsid w:val="00145C0E"/>
    <w:rsid w:val="00152A63"/>
    <w:rsid w:val="00153B6C"/>
    <w:rsid w:val="00191989"/>
    <w:rsid w:val="001E3CA5"/>
    <w:rsid w:val="00221B80"/>
    <w:rsid w:val="002D0F25"/>
    <w:rsid w:val="00323A22"/>
    <w:rsid w:val="0033545B"/>
    <w:rsid w:val="003D6DA9"/>
    <w:rsid w:val="0047298B"/>
    <w:rsid w:val="0048434E"/>
    <w:rsid w:val="004D0CCA"/>
    <w:rsid w:val="00517256"/>
    <w:rsid w:val="00593E9F"/>
    <w:rsid w:val="005E3374"/>
    <w:rsid w:val="00624ECF"/>
    <w:rsid w:val="006A7E99"/>
    <w:rsid w:val="006F75E8"/>
    <w:rsid w:val="007315A3"/>
    <w:rsid w:val="00731F6B"/>
    <w:rsid w:val="007B23B1"/>
    <w:rsid w:val="00896B3C"/>
    <w:rsid w:val="008C17EF"/>
    <w:rsid w:val="008D676F"/>
    <w:rsid w:val="0093119B"/>
    <w:rsid w:val="009817FD"/>
    <w:rsid w:val="0098575D"/>
    <w:rsid w:val="009B0199"/>
    <w:rsid w:val="00A16995"/>
    <w:rsid w:val="00AD3D02"/>
    <w:rsid w:val="00C14E44"/>
    <w:rsid w:val="00C501C3"/>
    <w:rsid w:val="00C81FFF"/>
    <w:rsid w:val="00CA0F2F"/>
    <w:rsid w:val="00CB477F"/>
    <w:rsid w:val="00CB5BB3"/>
    <w:rsid w:val="00CC25F2"/>
    <w:rsid w:val="00D17163"/>
    <w:rsid w:val="00D24456"/>
    <w:rsid w:val="00D360CF"/>
    <w:rsid w:val="00DA1D73"/>
    <w:rsid w:val="00E43498"/>
    <w:rsid w:val="00E951B3"/>
    <w:rsid w:val="00EF6391"/>
    <w:rsid w:val="00F4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B991"/>
  <w15:docId w15:val="{92626507-2891-400B-A42B-E2B94E0C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0F2F"/>
    <w:rPr>
      <w:rFonts w:ascii="Arial" w:eastAsia="Times New Roman" w:hAnsi="Arial" w:cs="Arial"/>
      <w:b/>
      <w:bCs/>
      <w:sz w:val="24"/>
      <w:szCs w:val="20"/>
    </w:rPr>
  </w:style>
  <w:style w:type="paragraph" w:styleId="Heading1">
    <w:name w:val="heading 1"/>
    <w:basedOn w:val="Normal"/>
    <w:next w:val="Normal"/>
    <w:link w:val="Heading1Char"/>
    <w:qFormat/>
    <w:rsid w:val="00CA0F2F"/>
    <w:pPr>
      <w:keepNext/>
      <w:outlineLvl w:val="0"/>
    </w:pPr>
  </w:style>
  <w:style w:type="paragraph" w:styleId="Heading3">
    <w:name w:val="heading 3"/>
    <w:basedOn w:val="Normal"/>
    <w:next w:val="Normal"/>
    <w:link w:val="Heading3Char"/>
    <w:qFormat/>
    <w:rsid w:val="00CA0F2F"/>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F2F"/>
    <w:rPr>
      <w:rFonts w:ascii="Arial" w:eastAsia="Times New Roman" w:hAnsi="Arial" w:cs="Arial"/>
      <w:b/>
      <w:bCs/>
      <w:sz w:val="24"/>
      <w:szCs w:val="20"/>
    </w:rPr>
  </w:style>
  <w:style w:type="character" w:customStyle="1" w:styleId="Heading3Char">
    <w:name w:val="Heading 3 Char"/>
    <w:basedOn w:val="DefaultParagraphFont"/>
    <w:link w:val="Heading3"/>
    <w:rsid w:val="00CA0F2F"/>
    <w:rPr>
      <w:rFonts w:ascii="Arial" w:eastAsia="Times New Roman" w:hAnsi="Arial" w:cs="Arial"/>
      <w:b/>
      <w:bCs/>
      <w:sz w:val="24"/>
      <w:szCs w:val="20"/>
      <w:u w:val="single"/>
    </w:rPr>
  </w:style>
  <w:style w:type="paragraph" w:styleId="Title">
    <w:name w:val="Title"/>
    <w:basedOn w:val="Normal"/>
    <w:link w:val="TitleChar"/>
    <w:qFormat/>
    <w:rsid w:val="00CA0F2F"/>
    <w:pPr>
      <w:jc w:val="center"/>
    </w:pPr>
  </w:style>
  <w:style w:type="character" w:customStyle="1" w:styleId="TitleChar">
    <w:name w:val="Title Char"/>
    <w:basedOn w:val="DefaultParagraphFont"/>
    <w:link w:val="Title"/>
    <w:rsid w:val="00CA0F2F"/>
    <w:rPr>
      <w:rFonts w:ascii="Arial" w:eastAsia="Times New Roman" w:hAnsi="Arial" w:cs="Arial"/>
      <w:b/>
      <w:bCs/>
      <w:sz w:val="24"/>
      <w:szCs w:val="20"/>
    </w:rPr>
  </w:style>
  <w:style w:type="paragraph" w:styleId="Footer">
    <w:name w:val="footer"/>
    <w:basedOn w:val="Normal"/>
    <w:link w:val="FooterChar"/>
    <w:uiPriority w:val="99"/>
    <w:rsid w:val="00CA0F2F"/>
    <w:pPr>
      <w:tabs>
        <w:tab w:val="center" w:pos="4320"/>
        <w:tab w:val="right" w:pos="8640"/>
      </w:tabs>
    </w:pPr>
  </w:style>
  <w:style w:type="character" w:customStyle="1" w:styleId="FooterChar">
    <w:name w:val="Footer Char"/>
    <w:basedOn w:val="DefaultParagraphFont"/>
    <w:link w:val="Footer"/>
    <w:uiPriority w:val="99"/>
    <w:rsid w:val="00CA0F2F"/>
    <w:rPr>
      <w:rFonts w:ascii="Arial" w:eastAsia="Times New Roman" w:hAnsi="Arial" w:cs="Arial"/>
      <w:b/>
      <w:bCs/>
      <w:sz w:val="24"/>
      <w:szCs w:val="20"/>
    </w:rPr>
  </w:style>
  <w:style w:type="paragraph" w:styleId="Header">
    <w:name w:val="header"/>
    <w:basedOn w:val="Normal"/>
    <w:link w:val="HeaderChar"/>
    <w:uiPriority w:val="99"/>
    <w:unhideWhenUsed/>
    <w:rsid w:val="00CA0F2F"/>
    <w:pPr>
      <w:tabs>
        <w:tab w:val="center" w:pos="4680"/>
        <w:tab w:val="right" w:pos="9360"/>
      </w:tabs>
    </w:pPr>
  </w:style>
  <w:style w:type="character" w:customStyle="1" w:styleId="HeaderChar">
    <w:name w:val="Header Char"/>
    <w:basedOn w:val="DefaultParagraphFont"/>
    <w:link w:val="Header"/>
    <w:uiPriority w:val="99"/>
    <w:rsid w:val="00CA0F2F"/>
    <w:rPr>
      <w:rFonts w:ascii="Arial" w:eastAsia="Times New Roman" w:hAnsi="Arial" w:cs="Arial"/>
      <w:b/>
      <w:bCs/>
      <w:sz w:val="24"/>
      <w:szCs w:val="20"/>
    </w:rPr>
  </w:style>
  <w:style w:type="paragraph" w:styleId="ListParagraph">
    <w:name w:val="List Paragraph"/>
    <w:basedOn w:val="Normal"/>
    <w:uiPriority w:val="34"/>
    <w:qFormat/>
    <w:rsid w:val="00145C0E"/>
    <w:pPr>
      <w:ind w:left="720"/>
      <w:contextualSpacing/>
    </w:pPr>
  </w:style>
  <w:style w:type="paragraph" w:styleId="BalloonText">
    <w:name w:val="Balloon Text"/>
    <w:basedOn w:val="Normal"/>
    <w:link w:val="BalloonTextChar"/>
    <w:uiPriority w:val="99"/>
    <w:semiHidden/>
    <w:unhideWhenUsed/>
    <w:rsid w:val="0093119B"/>
    <w:rPr>
      <w:rFonts w:ascii="Tahoma" w:hAnsi="Tahoma" w:cs="Tahoma"/>
      <w:sz w:val="16"/>
      <w:szCs w:val="16"/>
    </w:rPr>
  </w:style>
  <w:style w:type="character" w:customStyle="1" w:styleId="BalloonTextChar">
    <w:name w:val="Balloon Text Char"/>
    <w:basedOn w:val="DefaultParagraphFont"/>
    <w:link w:val="BalloonText"/>
    <w:uiPriority w:val="99"/>
    <w:semiHidden/>
    <w:rsid w:val="0093119B"/>
    <w:rPr>
      <w:rFonts w:ascii="Tahoma" w:eastAsia="Times New Roman"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37446-0BDF-4F50-A80F-09031754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Norwood</dc:creator>
  <cp:lastModifiedBy>Julie Smith</cp:lastModifiedBy>
  <cp:revision>4</cp:revision>
  <cp:lastPrinted>2019-03-04T16:36:00Z</cp:lastPrinted>
  <dcterms:created xsi:type="dcterms:W3CDTF">2019-03-04T16:36:00Z</dcterms:created>
  <dcterms:modified xsi:type="dcterms:W3CDTF">2020-06-29T18:26:00Z</dcterms:modified>
</cp:coreProperties>
</file>