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3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9"/>
        <w:gridCol w:w="2688"/>
        <w:gridCol w:w="3991"/>
      </w:tblGrid>
      <w:tr w:rsidR="00CA0F2F" w:rsidRPr="006E030C" w14:paraId="659B31B6" w14:textId="77777777" w:rsidTr="002D3D30">
        <w:trPr>
          <w:cantSplit/>
          <w:trHeight w:val="383"/>
        </w:trPr>
        <w:tc>
          <w:tcPr>
            <w:tcW w:w="4320" w:type="dxa"/>
            <w:vMerge w:val="restart"/>
            <w:tcBorders>
              <w:top w:val="single" w:sz="4" w:space="0" w:color="auto"/>
              <w:left w:val="single" w:sz="4" w:space="0" w:color="auto"/>
              <w:right w:val="single" w:sz="4" w:space="0" w:color="auto"/>
            </w:tcBorders>
          </w:tcPr>
          <w:p w14:paraId="77ED23DF" w14:textId="77777777" w:rsidR="00CA0F2F" w:rsidRPr="002D3D30" w:rsidRDefault="00264E2E" w:rsidP="00CC76DB">
            <w:pPr>
              <w:pStyle w:val="Heading3"/>
              <w:spacing w:before="120" w:after="120"/>
              <w:rPr>
                <w:b w:val="0"/>
                <w:bCs w:val="0"/>
                <w:iCs/>
                <w:noProof/>
                <w:spacing w:val="-1"/>
                <w:sz w:val="36"/>
                <w:szCs w:val="23"/>
                <w:u w:val="none"/>
              </w:rPr>
            </w:pPr>
            <w:r w:rsidRPr="002D3D30">
              <w:rPr>
                <w:sz w:val="36"/>
                <w:szCs w:val="28"/>
                <w:u w:val="none"/>
              </w:rPr>
              <w:t>Remote Access to Systems by Vendor(s)</w:t>
            </w:r>
          </w:p>
        </w:tc>
        <w:tc>
          <w:tcPr>
            <w:tcW w:w="2880" w:type="dxa"/>
            <w:tcBorders>
              <w:top w:val="single" w:sz="4" w:space="0" w:color="auto"/>
              <w:left w:val="single" w:sz="4" w:space="0" w:color="auto"/>
              <w:bottom w:val="single" w:sz="4" w:space="0" w:color="auto"/>
              <w:right w:val="nil"/>
            </w:tcBorders>
          </w:tcPr>
          <w:p w14:paraId="5F862728" w14:textId="77777777" w:rsidR="00CA0F2F" w:rsidRPr="00B43524" w:rsidRDefault="00CA0F2F" w:rsidP="00CC76DB">
            <w:pPr>
              <w:spacing w:before="40"/>
              <w:rPr>
                <w:bCs w:val="0"/>
              </w:rPr>
            </w:pPr>
            <w:r w:rsidRPr="00B43524">
              <w:rPr>
                <w:bCs w:val="0"/>
              </w:rPr>
              <w:t>Last Revision:</w:t>
            </w:r>
            <w:r w:rsidRPr="00B43524">
              <w:t xml:space="preserve"> </w:t>
            </w:r>
          </w:p>
        </w:tc>
        <w:tc>
          <w:tcPr>
            <w:tcW w:w="4214" w:type="dxa"/>
            <w:tcBorders>
              <w:top w:val="single" w:sz="4" w:space="0" w:color="auto"/>
              <w:left w:val="nil"/>
              <w:bottom w:val="single" w:sz="4" w:space="0" w:color="auto"/>
              <w:right w:val="single" w:sz="4" w:space="0" w:color="auto"/>
            </w:tcBorders>
          </w:tcPr>
          <w:p w14:paraId="38992131" w14:textId="12E01C66" w:rsidR="00CA0F2F" w:rsidRPr="00B43524" w:rsidRDefault="0039088D" w:rsidP="002D3D30">
            <w:pPr>
              <w:spacing w:before="40"/>
              <w:rPr>
                <w:b w:val="0"/>
              </w:rPr>
            </w:pPr>
            <w:r>
              <w:rPr>
                <w:b w:val="0"/>
              </w:rPr>
              <w:t>April 2019</w:t>
            </w:r>
          </w:p>
        </w:tc>
      </w:tr>
      <w:tr w:rsidR="00CA0F2F" w:rsidRPr="006E030C" w14:paraId="1A0BDCB8" w14:textId="77777777" w:rsidTr="002D3D30">
        <w:trPr>
          <w:cantSplit/>
          <w:trHeight w:val="383"/>
        </w:trPr>
        <w:tc>
          <w:tcPr>
            <w:tcW w:w="4320" w:type="dxa"/>
            <w:vMerge/>
            <w:tcBorders>
              <w:left w:val="single" w:sz="4" w:space="0" w:color="auto"/>
              <w:right w:val="single" w:sz="4" w:space="0" w:color="auto"/>
            </w:tcBorders>
          </w:tcPr>
          <w:p w14:paraId="0DCEF5F3" w14:textId="77777777" w:rsidR="00CA0F2F" w:rsidRDefault="00CA0F2F" w:rsidP="00CC76DB">
            <w:pPr>
              <w:pStyle w:val="Title"/>
              <w:jc w:val="both"/>
              <w:rPr>
                <w:iCs/>
                <w:sz w:val="32"/>
              </w:rPr>
            </w:pPr>
          </w:p>
        </w:tc>
        <w:tc>
          <w:tcPr>
            <w:tcW w:w="2880" w:type="dxa"/>
            <w:tcBorders>
              <w:top w:val="single" w:sz="4" w:space="0" w:color="auto"/>
              <w:left w:val="single" w:sz="4" w:space="0" w:color="auto"/>
              <w:bottom w:val="single" w:sz="4" w:space="0" w:color="auto"/>
              <w:right w:val="nil"/>
            </w:tcBorders>
          </w:tcPr>
          <w:p w14:paraId="57BE3528" w14:textId="77777777" w:rsidR="00CA0F2F" w:rsidRPr="00B43524" w:rsidRDefault="00CA0F2F" w:rsidP="00CC76DB">
            <w:pPr>
              <w:spacing w:before="40"/>
              <w:rPr>
                <w:bCs w:val="0"/>
              </w:rPr>
            </w:pPr>
            <w:r w:rsidRPr="00B43524">
              <w:rPr>
                <w:bCs w:val="0"/>
              </w:rPr>
              <w:t>Last Reviewed</w:t>
            </w:r>
          </w:p>
        </w:tc>
        <w:tc>
          <w:tcPr>
            <w:tcW w:w="4214" w:type="dxa"/>
            <w:tcBorders>
              <w:top w:val="single" w:sz="4" w:space="0" w:color="auto"/>
              <w:left w:val="nil"/>
              <w:bottom w:val="single" w:sz="4" w:space="0" w:color="auto"/>
              <w:right w:val="single" w:sz="4" w:space="0" w:color="auto"/>
            </w:tcBorders>
          </w:tcPr>
          <w:p w14:paraId="370A1D1E" w14:textId="6C654F40" w:rsidR="00CA0F2F" w:rsidRPr="002D3D30" w:rsidRDefault="0039088D" w:rsidP="002D28A6">
            <w:pPr>
              <w:spacing w:before="40"/>
              <w:rPr>
                <w:b w:val="0"/>
              </w:rPr>
            </w:pPr>
            <w:r>
              <w:rPr>
                <w:b w:val="0"/>
              </w:rPr>
              <w:t>April 20</w:t>
            </w:r>
            <w:r w:rsidR="00341523">
              <w:rPr>
                <w:b w:val="0"/>
              </w:rPr>
              <w:t>20</w:t>
            </w:r>
          </w:p>
        </w:tc>
      </w:tr>
      <w:tr w:rsidR="00CA0F2F" w:rsidRPr="006E030C" w14:paraId="53600FD5" w14:textId="77777777" w:rsidTr="002D3D30">
        <w:trPr>
          <w:cantSplit/>
          <w:trHeight w:val="383"/>
        </w:trPr>
        <w:tc>
          <w:tcPr>
            <w:tcW w:w="4320" w:type="dxa"/>
            <w:vMerge/>
            <w:tcBorders>
              <w:left w:val="single" w:sz="4" w:space="0" w:color="auto"/>
              <w:right w:val="single" w:sz="4" w:space="0" w:color="auto"/>
            </w:tcBorders>
          </w:tcPr>
          <w:p w14:paraId="541F49FF" w14:textId="77777777" w:rsidR="00CA0F2F" w:rsidRPr="006E030C" w:rsidRDefault="00CA0F2F" w:rsidP="00CC76DB">
            <w:pPr>
              <w:pStyle w:val="Heading1"/>
              <w:spacing w:before="120"/>
              <w:ind w:left="259"/>
              <w:rPr>
                <w:b w:val="0"/>
                <w:sz w:val="32"/>
              </w:rPr>
            </w:pPr>
          </w:p>
        </w:tc>
        <w:tc>
          <w:tcPr>
            <w:tcW w:w="2880" w:type="dxa"/>
            <w:tcBorders>
              <w:top w:val="single" w:sz="4" w:space="0" w:color="auto"/>
              <w:left w:val="single" w:sz="4" w:space="0" w:color="auto"/>
              <w:bottom w:val="single" w:sz="4" w:space="0" w:color="auto"/>
              <w:right w:val="nil"/>
            </w:tcBorders>
          </w:tcPr>
          <w:p w14:paraId="4F669C98" w14:textId="77777777" w:rsidR="00CA0F2F" w:rsidRPr="00B43524" w:rsidRDefault="00CA0F2F" w:rsidP="00CC76DB">
            <w:pPr>
              <w:spacing w:before="40"/>
              <w:rPr>
                <w:bCs w:val="0"/>
              </w:rPr>
            </w:pPr>
            <w:r w:rsidRPr="00B43524">
              <w:rPr>
                <w:bCs w:val="0"/>
              </w:rPr>
              <w:t xml:space="preserve">Applies to the following THA Group of companies: </w:t>
            </w:r>
          </w:p>
        </w:tc>
        <w:tc>
          <w:tcPr>
            <w:tcW w:w="4214" w:type="dxa"/>
            <w:tcBorders>
              <w:top w:val="single" w:sz="4" w:space="0" w:color="auto"/>
              <w:left w:val="nil"/>
              <w:bottom w:val="single" w:sz="4" w:space="0" w:color="auto"/>
              <w:right w:val="single" w:sz="4" w:space="0" w:color="auto"/>
            </w:tcBorders>
          </w:tcPr>
          <w:p w14:paraId="2E924EB5" w14:textId="77777777" w:rsidR="00CA0F2F" w:rsidRPr="00B43524" w:rsidRDefault="00CA0F2F" w:rsidP="00CA0F2F">
            <w:pPr>
              <w:pStyle w:val="Footer"/>
              <w:widowControl w:val="0"/>
              <w:numPr>
                <w:ilvl w:val="0"/>
                <w:numId w:val="1"/>
              </w:numPr>
              <w:tabs>
                <w:tab w:val="clear" w:pos="4320"/>
                <w:tab w:val="clear" w:pos="8640"/>
              </w:tabs>
              <w:rPr>
                <w:b w:val="0"/>
                <w:bCs w:val="0"/>
              </w:rPr>
            </w:pPr>
            <w:r w:rsidRPr="00B43524">
              <w:rPr>
                <w:b w:val="0"/>
              </w:rPr>
              <w:t>Island Health Care</w:t>
            </w:r>
          </w:p>
          <w:p w14:paraId="3DE24747" w14:textId="77777777" w:rsidR="00CA0F2F" w:rsidRPr="00B43524" w:rsidRDefault="00CA0F2F" w:rsidP="00CA0F2F">
            <w:pPr>
              <w:pStyle w:val="Footer"/>
              <w:widowControl w:val="0"/>
              <w:numPr>
                <w:ilvl w:val="0"/>
                <w:numId w:val="1"/>
              </w:numPr>
              <w:tabs>
                <w:tab w:val="clear" w:pos="4320"/>
                <w:tab w:val="clear" w:pos="8640"/>
              </w:tabs>
              <w:rPr>
                <w:b w:val="0"/>
                <w:bCs w:val="0"/>
              </w:rPr>
            </w:pPr>
            <w:r w:rsidRPr="00B43524">
              <w:rPr>
                <w:b w:val="0"/>
              </w:rPr>
              <w:t>Island Hospice</w:t>
            </w:r>
          </w:p>
          <w:p w14:paraId="0B28595C" w14:textId="1EFFE421" w:rsidR="00CA0F2F" w:rsidRPr="008B12BF" w:rsidRDefault="00CA0F2F" w:rsidP="008B12BF">
            <w:pPr>
              <w:pStyle w:val="Footer"/>
              <w:widowControl w:val="0"/>
              <w:numPr>
                <w:ilvl w:val="0"/>
                <w:numId w:val="1"/>
              </w:numPr>
              <w:tabs>
                <w:tab w:val="clear" w:pos="4320"/>
                <w:tab w:val="clear" w:pos="8640"/>
              </w:tabs>
              <w:rPr>
                <w:b w:val="0"/>
                <w:bCs w:val="0"/>
              </w:rPr>
            </w:pPr>
            <w:r w:rsidRPr="00B43524">
              <w:rPr>
                <w:b w:val="0"/>
              </w:rPr>
              <w:t>Independent Life at Home</w:t>
            </w:r>
          </w:p>
          <w:p w14:paraId="23B20D1E" w14:textId="77777777" w:rsidR="00CA0F2F" w:rsidRPr="008B12BF" w:rsidRDefault="00CA0F2F" w:rsidP="00CA0F2F">
            <w:pPr>
              <w:pStyle w:val="Footer"/>
              <w:widowControl w:val="0"/>
              <w:numPr>
                <w:ilvl w:val="0"/>
                <w:numId w:val="1"/>
              </w:numPr>
              <w:tabs>
                <w:tab w:val="clear" w:pos="4320"/>
                <w:tab w:val="clear" w:pos="8640"/>
              </w:tabs>
              <w:rPr>
                <w:b w:val="0"/>
                <w:bCs w:val="0"/>
              </w:rPr>
            </w:pPr>
            <w:r w:rsidRPr="00B43524">
              <w:rPr>
                <w:b w:val="0"/>
              </w:rPr>
              <w:t>RightHealth</w:t>
            </w:r>
            <w:r w:rsidRPr="00B43524">
              <w:rPr>
                <w:b w:val="0"/>
                <w:vertAlign w:val="superscript"/>
              </w:rPr>
              <w:t>®</w:t>
            </w:r>
          </w:p>
          <w:p w14:paraId="72CCEBFE" w14:textId="21E0953E" w:rsidR="002104D1" w:rsidRDefault="002104D1" w:rsidP="00CA0F2F">
            <w:pPr>
              <w:pStyle w:val="Footer"/>
              <w:widowControl w:val="0"/>
              <w:numPr>
                <w:ilvl w:val="0"/>
                <w:numId w:val="1"/>
              </w:numPr>
              <w:tabs>
                <w:tab w:val="clear" w:pos="4320"/>
                <w:tab w:val="clear" w:pos="8640"/>
              </w:tabs>
              <w:rPr>
                <w:b w:val="0"/>
                <w:bCs w:val="0"/>
              </w:rPr>
            </w:pPr>
            <w:r>
              <w:rPr>
                <w:b w:val="0"/>
                <w:bCs w:val="0"/>
              </w:rPr>
              <w:t>Pall</w:t>
            </w:r>
            <w:r w:rsidR="00FE1CBB">
              <w:rPr>
                <w:b w:val="0"/>
                <w:bCs w:val="0"/>
              </w:rPr>
              <w:t>i</w:t>
            </w:r>
            <w:bookmarkStart w:id="0" w:name="_GoBack"/>
            <w:bookmarkEnd w:id="0"/>
            <w:r>
              <w:rPr>
                <w:b w:val="0"/>
                <w:bCs w:val="0"/>
              </w:rPr>
              <w:t>ation Choices</w:t>
            </w:r>
          </w:p>
          <w:p w14:paraId="25F8C310" w14:textId="78DE4FD0" w:rsidR="002104D1" w:rsidRPr="00B43524" w:rsidRDefault="002104D1" w:rsidP="00CA0F2F">
            <w:pPr>
              <w:pStyle w:val="Footer"/>
              <w:widowControl w:val="0"/>
              <w:numPr>
                <w:ilvl w:val="0"/>
                <w:numId w:val="1"/>
              </w:numPr>
              <w:tabs>
                <w:tab w:val="clear" w:pos="4320"/>
                <w:tab w:val="clear" w:pos="8640"/>
              </w:tabs>
              <w:rPr>
                <w:b w:val="0"/>
                <w:bCs w:val="0"/>
              </w:rPr>
            </w:pPr>
            <w:r>
              <w:rPr>
                <w:b w:val="0"/>
                <w:bCs w:val="0"/>
              </w:rPr>
              <w:t>THA Services</w:t>
            </w:r>
          </w:p>
        </w:tc>
      </w:tr>
      <w:tr w:rsidR="00CA0F2F" w:rsidRPr="002D3D30" w14:paraId="2E1BC920" w14:textId="77777777" w:rsidTr="002D3D30">
        <w:trPr>
          <w:cantSplit/>
          <w:trHeight w:val="383"/>
        </w:trPr>
        <w:tc>
          <w:tcPr>
            <w:tcW w:w="4320" w:type="dxa"/>
            <w:vMerge/>
            <w:tcBorders>
              <w:left w:val="single" w:sz="4" w:space="0" w:color="auto"/>
              <w:right w:val="single" w:sz="4" w:space="0" w:color="auto"/>
            </w:tcBorders>
          </w:tcPr>
          <w:p w14:paraId="274C421C" w14:textId="77777777" w:rsidR="00CA0F2F" w:rsidRPr="002D3D30" w:rsidRDefault="00CA0F2F" w:rsidP="002D3D30">
            <w:pPr>
              <w:pStyle w:val="Heading1"/>
              <w:ind w:left="259"/>
              <w:rPr>
                <w:b w:val="0"/>
                <w:szCs w:val="24"/>
              </w:rPr>
            </w:pPr>
          </w:p>
        </w:tc>
        <w:tc>
          <w:tcPr>
            <w:tcW w:w="2880" w:type="dxa"/>
            <w:tcBorders>
              <w:top w:val="single" w:sz="4" w:space="0" w:color="auto"/>
              <w:left w:val="single" w:sz="4" w:space="0" w:color="auto"/>
              <w:bottom w:val="single" w:sz="4" w:space="0" w:color="auto"/>
              <w:right w:val="nil"/>
            </w:tcBorders>
          </w:tcPr>
          <w:p w14:paraId="3390FCF2" w14:textId="77777777" w:rsidR="00CA0F2F" w:rsidRPr="002D3D30" w:rsidRDefault="00CA0F2F" w:rsidP="002D3D30">
            <w:pPr>
              <w:rPr>
                <w:bCs w:val="0"/>
                <w:szCs w:val="24"/>
              </w:rPr>
            </w:pPr>
            <w:r w:rsidRPr="002D3D30">
              <w:rPr>
                <w:szCs w:val="24"/>
              </w:rPr>
              <w:t>Included in the following THA Manual:</w:t>
            </w:r>
          </w:p>
        </w:tc>
        <w:tc>
          <w:tcPr>
            <w:tcW w:w="4214" w:type="dxa"/>
            <w:tcBorders>
              <w:top w:val="single" w:sz="4" w:space="0" w:color="auto"/>
              <w:left w:val="nil"/>
              <w:bottom w:val="single" w:sz="4" w:space="0" w:color="auto"/>
              <w:right w:val="single" w:sz="4" w:space="0" w:color="auto"/>
            </w:tcBorders>
          </w:tcPr>
          <w:p w14:paraId="5C44A269" w14:textId="77777777" w:rsidR="00CA0F2F" w:rsidRPr="002D3D30" w:rsidRDefault="00CA0F2F" w:rsidP="002D3D30">
            <w:pPr>
              <w:widowControl w:val="0"/>
              <w:rPr>
                <w:b w:val="0"/>
                <w:szCs w:val="24"/>
              </w:rPr>
            </w:pPr>
            <w:r w:rsidRPr="002D3D30">
              <w:rPr>
                <w:b w:val="0"/>
                <w:szCs w:val="24"/>
              </w:rPr>
              <w:t xml:space="preserve">Administrative Policies &amp; Procedures </w:t>
            </w:r>
          </w:p>
          <w:p w14:paraId="50176F75" w14:textId="77777777" w:rsidR="00CA0F2F" w:rsidRPr="002D3D30" w:rsidRDefault="002D3D30" w:rsidP="002D3D30">
            <w:pPr>
              <w:widowControl w:val="0"/>
              <w:ind w:left="406"/>
              <w:rPr>
                <w:b w:val="0"/>
                <w:szCs w:val="24"/>
              </w:rPr>
            </w:pPr>
            <w:r w:rsidRPr="002D3D30">
              <w:rPr>
                <w:b w:val="0"/>
                <w:szCs w:val="24"/>
              </w:rPr>
              <w:t>Management of Information &amp; HIPAA</w:t>
            </w:r>
          </w:p>
        </w:tc>
      </w:tr>
    </w:tbl>
    <w:p w14:paraId="7AFFA07F" w14:textId="77777777" w:rsidR="00CA0F2F" w:rsidRPr="002D3D30" w:rsidRDefault="00CA0F2F" w:rsidP="002D3D30">
      <w:pPr>
        <w:rPr>
          <w:szCs w:val="24"/>
        </w:rPr>
      </w:pPr>
    </w:p>
    <w:p w14:paraId="3BBD1A1A" w14:textId="77777777" w:rsidR="00264E2E" w:rsidRPr="002D3D30" w:rsidRDefault="00CA0F2F" w:rsidP="002D3D30">
      <w:pPr>
        <w:rPr>
          <w:szCs w:val="24"/>
        </w:rPr>
      </w:pPr>
      <w:r w:rsidRPr="002D3D30">
        <w:rPr>
          <w:szCs w:val="24"/>
        </w:rPr>
        <w:t>PURPOSE</w:t>
      </w:r>
    </w:p>
    <w:p w14:paraId="609F3BEC" w14:textId="77777777" w:rsidR="00264E2E" w:rsidRPr="002D3D30" w:rsidRDefault="00264E2E" w:rsidP="002D3D30">
      <w:pPr>
        <w:shd w:val="clear" w:color="auto" w:fill="FFFFFF"/>
        <w:tabs>
          <w:tab w:val="right" w:pos="2520"/>
          <w:tab w:val="left" w:pos="2880"/>
        </w:tabs>
        <w:ind w:left="2880" w:hanging="2880"/>
        <w:rPr>
          <w:b w:val="0"/>
          <w:bCs w:val="0"/>
          <w:szCs w:val="24"/>
        </w:rPr>
      </w:pPr>
    </w:p>
    <w:p w14:paraId="57CABCD3" w14:textId="77777777" w:rsidR="00CA0F2F" w:rsidRPr="002D3D30" w:rsidRDefault="00264E2E" w:rsidP="002D3D30">
      <w:pPr>
        <w:rPr>
          <w:szCs w:val="24"/>
        </w:rPr>
      </w:pPr>
      <w:r w:rsidRPr="002D3D30">
        <w:rPr>
          <w:b w:val="0"/>
          <w:szCs w:val="24"/>
        </w:rPr>
        <w:t xml:space="preserve">To define the conditions and controls under which authorized information technology vendors are allowed remote electronic access to our information system assets.  It is a generally accepted practice in the industry to permit IT vendors remote access to the portions of the system that they support or maintain. This is often the quickest and most economical means of support/maintenance for both the vendor and customer. However, the organization takes reasonable steps to assure that such access is appropriate and protected </w:t>
      </w:r>
      <w:r w:rsidR="005934E9">
        <w:rPr>
          <w:b w:val="0"/>
          <w:szCs w:val="24"/>
        </w:rPr>
        <w:t>from potential abuse.</w:t>
      </w:r>
    </w:p>
    <w:p w14:paraId="4EBC5725" w14:textId="77777777" w:rsidR="0039088D" w:rsidRDefault="0039088D" w:rsidP="002D3D30">
      <w:pPr>
        <w:rPr>
          <w:szCs w:val="24"/>
        </w:rPr>
      </w:pPr>
    </w:p>
    <w:p w14:paraId="17BAE0AB" w14:textId="317E20C8" w:rsidR="00CA0F2F" w:rsidRDefault="00CA0F2F" w:rsidP="002D3D30">
      <w:pPr>
        <w:rPr>
          <w:szCs w:val="24"/>
        </w:rPr>
      </w:pPr>
      <w:r w:rsidRPr="002D3D30">
        <w:rPr>
          <w:szCs w:val="24"/>
        </w:rPr>
        <w:t>P</w:t>
      </w:r>
      <w:r w:rsidR="00264E2E" w:rsidRPr="002D3D30">
        <w:rPr>
          <w:szCs w:val="24"/>
        </w:rPr>
        <w:t>OLICY</w:t>
      </w:r>
    </w:p>
    <w:p w14:paraId="7749B6D1" w14:textId="77777777" w:rsidR="002D3D30" w:rsidRPr="002D3D30" w:rsidRDefault="002D3D30" w:rsidP="002D3D30">
      <w:pPr>
        <w:rPr>
          <w:szCs w:val="24"/>
        </w:rPr>
      </w:pPr>
    </w:p>
    <w:p w14:paraId="61F760B1" w14:textId="77777777" w:rsidR="00264E2E" w:rsidRPr="002D3D30" w:rsidRDefault="00264E2E" w:rsidP="002D3D30">
      <w:pPr>
        <w:numPr>
          <w:ilvl w:val="0"/>
          <w:numId w:val="2"/>
        </w:numPr>
        <w:shd w:val="clear" w:color="auto" w:fill="FFFFFF"/>
        <w:rPr>
          <w:szCs w:val="24"/>
        </w:rPr>
      </w:pPr>
      <w:r w:rsidRPr="002D3D30">
        <w:rPr>
          <w:bCs w:val="0"/>
          <w:szCs w:val="24"/>
        </w:rPr>
        <w:t>Conditions of Access</w:t>
      </w:r>
    </w:p>
    <w:p w14:paraId="6A454E60" w14:textId="77777777" w:rsidR="002D3D30" w:rsidRPr="002D3D30" w:rsidRDefault="002D3D30" w:rsidP="002D3D30">
      <w:pPr>
        <w:shd w:val="clear" w:color="auto" w:fill="FFFFFF"/>
        <w:ind w:left="370"/>
        <w:rPr>
          <w:szCs w:val="24"/>
        </w:rPr>
      </w:pPr>
    </w:p>
    <w:p w14:paraId="7FDC9E2D" w14:textId="059E3840" w:rsidR="00264E2E" w:rsidRPr="002D3D30" w:rsidRDefault="00264E2E" w:rsidP="002D3D30">
      <w:pPr>
        <w:pStyle w:val="BodyText"/>
        <w:spacing w:before="0"/>
        <w:ind w:left="360"/>
        <w:rPr>
          <w:sz w:val="24"/>
          <w:szCs w:val="24"/>
        </w:rPr>
      </w:pPr>
      <w:r w:rsidRPr="002D3D30">
        <w:rPr>
          <w:sz w:val="24"/>
          <w:szCs w:val="24"/>
        </w:rPr>
        <w:t xml:space="preserve">Vendors are permitted remote access solely to support or maintain our system. This includes assistance such as posting updates to their product, </w:t>
      </w:r>
      <w:r w:rsidR="00E027A4" w:rsidRPr="002D3D30">
        <w:rPr>
          <w:sz w:val="24"/>
          <w:szCs w:val="24"/>
        </w:rPr>
        <w:t>troubleshooting</w:t>
      </w:r>
      <w:r w:rsidRPr="002D3D30">
        <w:rPr>
          <w:sz w:val="24"/>
          <w:szCs w:val="24"/>
        </w:rPr>
        <w:t xml:space="preserve"> to resolve a problem we report, and training as requested by an authorized employee. When accessing the system vendors are not permitted access to any patient information without our approval, which is withheld unless such access is required to achieve a legitimate business purpose. Access is specifically prohibited for any purposes related to sales, marketing, research, or any other internal needs of the vendor not specifically required to support or maintain our use of the system. All vendors for whom such access is permitted will have a chain of trust agreement/business associate contract with </w:t>
      </w:r>
      <w:r w:rsidR="0039088D">
        <w:rPr>
          <w:sz w:val="24"/>
          <w:szCs w:val="24"/>
        </w:rPr>
        <w:t>THA Group.</w:t>
      </w:r>
      <w:r w:rsidRPr="002D3D30">
        <w:rPr>
          <w:sz w:val="24"/>
          <w:szCs w:val="24"/>
        </w:rPr>
        <w:br/>
      </w:r>
    </w:p>
    <w:p w14:paraId="4DAD145D" w14:textId="77777777" w:rsidR="00264E2E" w:rsidRPr="002D3D30" w:rsidRDefault="00264E2E" w:rsidP="002D3D30">
      <w:pPr>
        <w:numPr>
          <w:ilvl w:val="0"/>
          <w:numId w:val="2"/>
        </w:numPr>
        <w:shd w:val="clear" w:color="auto" w:fill="FFFFFF"/>
        <w:rPr>
          <w:bCs w:val="0"/>
          <w:szCs w:val="24"/>
        </w:rPr>
      </w:pPr>
      <w:r w:rsidRPr="002D3D30">
        <w:rPr>
          <w:bCs w:val="0"/>
          <w:szCs w:val="24"/>
        </w:rPr>
        <w:t>Written Agreement</w:t>
      </w:r>
      <w:r w:rsidRPr="002D3D30">
        <w:rPr>
          <w:bCs w:val="0"/>
          <w:szCs w:val="24"/>
        </w:rPr>
        <w:br/>
      </w:r>
    </w:p>
    <w:p w14:paraId="03F322E8" w14:textId="77777777" w:rsidR="00264E2E" w:rsidRPr="002D3D30" w:rsidRDefault="00264E2E" w:rsidP="002D3D30">
      <w:pPr>
        <w:shd w:val="clear" w:color="auto" w:fill="FFFFFF"/>
        <w:ind w:left="370"/>
        <w:rPr>
          <w:b w:val="0"/>
          <w:szCs w:val="24"/>
        </w:rPr>
      </w:pPr>
      <w:r w:rsidRPr="002D3D30">
        <w:rPr>
          <w:b w:val="0"/>
          <w:szCs w:val="24"/>
        </w:rPr>
        <w:t>A written agreement is required from any vendor requesting remote access to our system. The agreement includes, at a minimum</w:t>
      </w:r>
      <w:r w:rsidR="002D3D30">
        <w:rPr>
          <w:b w:val="0"/>
          <w:szCs w:val="24"/>
        </w:rPr>
        <w:t>:</w:t>
      </w:r>
    </w:p>
    <w:p w14:paraId="218EE012" w14:textId="77777777" w:rsidR="00264E2E" w:rsidRPr="002D3D30" w:rsidRDefault="00264E2E" w:rsidP="002D3D30">
      <w:pPr>
        <w:numPr>
          <w:ilvl w:val="0"/>
          <w:numId w:val="3"/>
        </w:numPr>
        <w:shd w:val="clear" w:color="auto" w:fill="FFFFFF"/>
        <w:ind w:left="730"/>
        <w:rPr>
          <w:b w:val="0"/>
          <w:szCs w:val="24"/>
        </w:rPr>
      </w:pPr>
      <w:r w:rsidRPr="002D3D30">
        <w:rPr>
          <w:b w:val="0"/>
          <w:szCs w:val="24"/>
        </w:rPr>
        <w:t>Agreement under what circumstances they are permitted remote access</w:t>
      </w:r>
    </w:p>
    <w:p w14:paraId="0136D874" w14:textId="77777777" w:rsidR="00264E2E" w:rsidRPr="002D3D30" w:rsidRDefault="00264E2E" w:rsidP="002D3D30">
      <w:pPr>
        <w:numPr>
          <w:ilvl w:val="0"/>
          <w:numId w:val="3"/>
        </w:numPr>
        <w:shd w:val="clear" w:color="auto" w:fill="FFFFFF"/>
        <w:ind w:left="730"/>
        <w:rPr>
          <w:b w:val="0"/>
          <w:szCs w:val="24"/>
        </w:rPr>
      </w:pPr>
      <w:r w:rsidRPr="002D3D30">
        <w:rPr>
          <w:b w:val="0"/>
          <w:szCs w:val="24"/>
        </w:rPr>
        <w:t>Agreement that they will abide by reasonable access controls we may require</w:t>
      </w:r>
    </w:p>
    <w:p w14:paraId="301A7950" w14:textId="77777777" w:rsidR="00264E2E" w:rsidRPr="002D3D30" w:rsidRDefault="00264E2E" w:rsidP="002D3D30">
      <w:pPr>
        <w:numPr>
          <w:ilvl w:val="0"/>
          <w:numId w:val="3"/>
        </w:numPr>
        <w:shd w:val="clear" w:color="auto" w:fill="FFFFFF"/>
        <w:ind w:left="730"/>
        <w:rPr>
          <w:b w:val="0"/>
          <w:szCs w:val="24"/>
        </w:rPr>
      </w:pPr>
      <w:r w:rsidRPr="002D3D30">
        <w:rPr>
          <w:b w:val="0"/>
          <w:szCs w:val="24"/>
        </w:rPr>
        <w:t>Acknowledgement that they will protect the security and confidentiality of our systems and data/information residing in it</w:t>
      </w:r>
    </w:p>
    <w:p w14:paraId="02ACBB1F" w14:textId="77777777" w:rsidR="00264E2E" w:rsidRPr="002D3D30" w:rsidRDefault="00264E2E" w:rsidP="002D3D30">
      <w:pPr>
        <w:numPr>
          <w:ilvl w:val="0"/>
          <w:numId w:val="3"/>
        </w:numPr>
        <w:shd w:val="clear" w:color="auto" w:fill="FFFFFF"/>
        <w:ind w:left="725"/>
        <w:rPr>
          <w:b w:val="0"/>
          <w:szCs w:val="24"/>
        </w:rPr>
      </w:pPr>
      <w:r w:rsidRPr="002D3D30">
        <w:rPr>
          <w:b w:val="0"/>
          <w:szCs w:val="24"/>
        </w:rPr>
        <w:t>Acceptance of liability for unauthorized use or access by, or on account of, their organization and/or employees</w:t>
      </w:r>
    </w:p>
    <w:p w14:paraId="37935710" w14:textId="095B1563" w:rsidR="00264E2E" w:rsidRPr="002D3D30" w:rsidRDefault="00264E2E" w:rsidP="002D3D30">
      <w:pPr>
        <w:numPr>
          <w:ilvl w:val="0"/>
          <w:numId w:val="3"/>
        </w:numPr>
        <w:shd w:val="clear" w:color="auto" w:fill="FFFFFF"/>
        <w:ind w:left="730"/>
        <w:rPr>
          <w:b w:val="0"/>
          <w:szCs w:val="24"/>
        </w:rPr>
      </w:pPr>
      <w:r w:rsidRPr="002D3D30">
        <w:rPr>
          <w:b w:val="0"/>
          <w:szCs w:val="24"/>
        </w:rPr>
        <w:t xml:space="preserve">Such verbiage may be part of a purchase/lease/maintenance contract with the vendor, other contracts used in support of HIPAA compliance </w:t>
      </w:r>
      <w:r w:rsidR="00D3105E">
        <w:rPr>
          <w:b w:val="0"/>
          <w:szCs w:val="24"/>
        </w:rPr>
        <w:t>-</w:t>
      </w:r>
      <w:r w:rsidRPr="002D3D30">
        <w:rPr>
          <w:b w:val="0"/>
          <w:szCs w:val="24"/>
        </w:rPr>
        <w:t xml:space="preserve"> </w:t>
      </w:r>
      <w:r w:rsidR="00D3105E">
        <w:rPr>
          <w:b w:val="0"/>
          <w:szCs w:val="24"/>
        </w:rPr>
        <w:t>-</w:t>
      </w:r>
      <w:r w:rsidRPr="002D3D30">
        <w:rPr>
          <w:b w:val="0"/>
          <w:szCs w:val="24"/>
        </w:rPr>
        <w:t xml:space="preserve"> or other forms of written agreement.</w:t>
      </w:r>
    </w:p>
    <w:p w14:paraId="2A7FC4E4" w14:textId="77777777" w:rsidR="00264E2E" w:rsidRPr="002D3D30" w:rsidRDefault="00264E2E" w:rsidP="002D3D30">
      <w:pPr>
        <w:shd w:val="clear" w:color="auto" w:fill="FFFFFF"/>
        <w:ind w:left="10"/>
        <w:rPr>
          <w:b w:val="0"/>
          <w:bCs w:val="0"/>
          <w:szCs w:val="24"/>
        </w:rPr>
      </w:pPr>
      <w:r w:rsidRPr="002D3D30">
        <w:rPr>
          <w:b w:val="0"/>
          <w:szCs w:val="24"/>
        </w:rPr>
        <w:lastRenderedPageBreak/>
        <w:br/>
      </w:r>
      <w:r w:rsidRPr="002D3D30">
        <w:rPr>
          <w:b w:val="0"/>
          <w:bCs w:val="0"/>
          <w:szCs w:val="24"/>
        </w:rPr>
        <w:t xml:space="preserve">3. </w:t>
      </w:r>
      <w:r w:rsidRPr="002D3D30">
        <w:rPr>
          <w:bCs w:val="0"/>
          <w:szCs w:val="24"/>
        </w:rPr>
        <w:t>Requirement to Update This Policy</w:t>
      </w:r>
      <w:r w:rsidRPr="002D3D30">
        <w:rPr>
          <w:b w:val="0"/>
          <w:bCs w:val="0"/>
          <w:szCs w:val="24"/>
        </w:rPr>
        <w:br/>
      </w:r>
    </w:p>
    <w:p w14:paraId="02B116E1" w14:textId="77777777" w:rsidR="00264E2E" w:rsidRPr="002D3D30" w:rsidRDefault="00264E2E" w:rsidP="002D3D30">
      <w:pPr>
        <w:rPr>
          <w:b w:val="0"/>
          <w:szCs w:val="24"/>
        </w:rPr>
      </w:pPr>
      <w:r w:rsidRPr="002D3D30">
        <w:rPr>
          <w:b w:val="0"/>
          <w:szCs w:val="24"/>
        </w:rPr>
        <w:t>This policy is reviewed and/or updated at least every three years or more often as appropriate.  If any major changes to remote access methods are made, the policy is updated prior to the new changes going into routine operational production</w:t>
      </w:r>
    </w:p>
    <w:p w14:paraId="5EC7641E" w14:textId="77777777" w:rsidR="00CA0F2F" w:rsidRPr="002D3D30" w:rsidRDefault="00CA0F2F" w:rsidP="002D3D30">
      <w:pPr>
        <w:rPr>
          <w:b w:val="0"/>
          <w:szCs w:val="24"/>
        </w:rPr>
      </w:pPr>
    </w:p>
    <w:p w14:paraId="2258BD73" w14:textId="77777777" w:rsidR="00DC3B81" w:rsidRPr="002D3D30" w:rsidRDefault="00FE1CBB" w:rsidP="002D3D30">
      <w:pPr>
        <w:rPr>
          <w:b w:val="0"/>
          <w:szCs w:val="24"/>
        </w:rPr>
      </w:pPr>
    </w:p>
    <w:sectPr w:rsidR="00DC3B81" w:rsidRPr="002D3D30" w:rsidSect="00B43524">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B3A65" w14:textId="77777777" w:rsidR="00CA0F2F" w:rsidRDefault="00CA0F2F" w:rsidP="00CA0F2F">
      <w:r>
        <w:separator/>
      </w:r>
    </w:p>
  </w:endnote>
  <w:endnote w:type="continuationSeparator" w:id="0">
    <w:p w14:paraId="288EBD2F" w14:textId="77777777" w:rsidR="00CA0F2F" w:rsidRDefault="00CA0F2F" w:rsidP="00CA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56A8" w14:textId="06502F2A" w:rsidR="00CA0F2F" w:rsidRPr="002D28A6" w:rsidRDefault="002D28A6" w:rsidP="00CA0F2F">
    <w:pPr>
      <w:pStyle w:val="Footer"/>
      <w:tabs>
        <w:tab w:val="clear" w:pos="4320"/>
        <w:tab w:val="clear" w:pos="8640"/>
        <w:tab w:val="right" w:pos="10800"/>
      </w:tabs>
      <w:rPr>
        <w:b w:val="0"/>
        <w:sz w:val="16"/>
        <w:szCs w:val="16"/>
      </w:rPr>
    </w:pPr>
    <w:r w:rsidRPr="002D28A6">
      <w:rPr>
        <w:b w:val="0"/>
        <w:sz w:val="16"/>
        <w:szCs w:val="16"/>
      </w:rPr>
      <w:t>G:\Pol</w:t>
    </w:r>
    <w:r>
      <w:rPr>
        <w:b w:val="0"/>
        <w:sz w:val="16"/>
        <w:szCs w:val="16"/>
      </w:rPr>
      <w:t>icies and Procedures</w:t>
    </w:r>
    <w:r w:rsidR="00101E52">
      <w:rPr>
        <w:b w:val="0"/>
        <w:sz w:val="16"/>
        <w:szCs w:val="16"/>
      </w:rPr>
      <w:t xml:space="preserve"> </w:t>
    </w:r>
    <w:r>
      <w:rPr>
        <w:b w:val="0"/>
        <w:sz w:val="16"/>
        <w:szCs w:val="16"/>
      </w:rPr>
      <w:t>\Administrative Policy and Procedure Manual\</w:t>
    </w:r>
    <w:r w:rsidR="00101E52">
      <w:rPr>
        <w:b w:val="0"/>
        <w:sz w:val="16"/>
        <w:szCs w:val="16"/>
      </w:rPr>
      <w:t>Management of</w:t>
    </w:r>
    <w:r>
      <w:rPr>
        <w:b w:val="0"/>
        <w:sz w:val="16"/>
        <w:szCs w:val="16"/>
      </w:rPr>
      <w:t xml:space="preserve"> Information &amp; HIPAA\Remote Access to Systems by Vendo(s).doc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8BA7F" w14:textId="77777777" w:rsidR="00CA0F2F" w:rsidRDefault="00CA0F2F" w:rsidP="00CA0F2F">
      <w:r>
        <w:separator/>
      </w:r>
    </w:p>
  </w:footnote>
  <w:footnote w:type="continuationSeparator" w:id="0">
    <w:p w14:paraId="228E1CF2" w14:textId="77777777" w:rsidR="00CA0F2F" w:rsidRDefault="00CA0F2F" w:rsidP="00CA0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A0DA8"/>
    <w:multiLevelType w:val="hybridMultilevel"/>
    <w:tmpl w:val="1E90D246"/>
    <w:lvl w:ilvl="0" w:tplc="A6CC789A">
      <w:start w:val="1"/>
      <w:numFmt w:val="decimal"/>
      <w:lvlText w:val="%1."/>
      <w:lvlJc w:val="left"/>
      <w:pPr>
        <w:ind w:left="370" w:hanging="360"/>
      </w:pPr>
      <w:rPr>
        <w:rFonts w:hint="default"/>
        <w:b/>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437A67BC"/>
    <w:multiLevelType w:val="hybridMultilevel"/>
    <w:tmpl w:val="D680A358"/>
    <w:lvl w:ilvl="0" w:tplc="E7AC64D8">
      <w:start w:val="1"/>
      <w:numFmt w:val="lowerLetter"/>
      <w:lvlText w:val="%1."/>
      <w:lvlJc w:val="left"/>
      <w:pPr>
        <w:ind w:left="370" w:hanging="360"/>
      </w:pPr>
      <w:rPr>
        <w:rFonts w:hint="default"/>
        <w:b w:val="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15:restartNumberingAfterBreak="0">
    <w:nsid w:val="7E567D2C"/>
    <w:multiLevelType w:val="hybridMultilevel"/>
    <w:tmpl w:val="8B84A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0F2F"/>
    <w:rsid w:val="00003AFB"/>
    <w:rsid w:val="00066F3F"/>
    <w:rsid w:val="000C5662"/>
    <w:rsid w:val="00101E52"/>
    <w:rsid w:val="00152A2F"/>
    <w:rsid w:val="00152A63"/>
    <w:rsid w:val="00191989"/>
    <w:rsid w:val="002104D1"/>
    <w:rsid w:val="00240DA4"/>
    <w:rsid w:val="00264E2E"/>
    <w:rsid w:val="002D28A6"/>
    <w:rsid w:val="002D3D30"/>
    <w:rsid w:val="00341523"/>
    <w:rsid w:val="0039088D"/>
    <w:rsid w:val="0040119A"/>
    <w:rsid w:val="004C48FC"/>
    <w:rsid w:val="005934E9"/>
    <w:rsid w:val="006A7E99"/>
    <w:rsid w:val="008B12BF"/>
    <w:rsid w:val="008F2C9C"/>
    <w:rsid w:val="009A2A11"/>
    <w:rsid w:val="00A97FCD"/>
    <w:rsid w:val="00AF4CED"/>
    <w:rsid w:val="00AF6F44"/>
    <w:rsid w:val="00CA0F2F"/>
    <w:rsid w:val="00D3105E"/>
    <w:rsid w:val="00DD3E1E"/>
    <w:rsid w:val="00E027A4"/>
    <w:rsid w:val="00FE1CBB"/>
    <w:rsid w:val="00FE43A4"/>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014D"/>
  <w15:docId w15:val="{9FCBB046-1083-4EC3-8B97-4397D921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2F"/>
    <w:rPr>
      <w:rFonts w:ascii="Arial" w:eastAsia="Times New Roman" w:hAnsi="Arial" w:cs="Arial"/>
      <w:b/>
      <w:bCs/>
      <w:sz w:val="24"/>
      <w:szCs w:val="20"/>
    </w:rPr>
  </w:style>
  <w:style w:type="paragraph" w:styleId="Heading1">
    <w:name w:val="heading 1"/>
    <w:basedOn w:val="Normal"/>
    <w:next w:val="Normal"/>
    <w:link w:val="Heading1Char"/>
    <w:qFormat/>
    <w:rsid w:val="00CA0F2F"/>
    <w:pPr>
      <w:keepNext/>
      <w:outlineLvl w:val="0"/>
    </w:pPr>
  </w:style>
  <w:style w:type="paragraph" w:styleId="Heading3">
    <w:name w:val="heading 3"/>
    <w:basedOn w:val="Normal"/>
    <w:next w:val="Normal"/>
    <w:link w:val="Heading3Char"/>
    <w:qFormat/>
    <w:rsid w:val="00CA0F2F"/>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F2F"/>
    <w:rPr>
      <w:rFonts w:ascii="Arial" w:eastAsia="Times New Roman" w:hAnsi="Arial" w:cs="Arial"/>
      <w:b/>
      <w:bCs/>
      <w:sz w:val="24"/>
      <w:szCs w:val="20"/>
    </w:rPr>
  </w:style>
  <w:style w:type="character" w:customStyle="1" w:styleId="Heading3Char">
    <w:name w:val="Heading 3 Char"/>
    <w:basedOn w:val="DefaultParagraphFont"/>
    <w:link w:val="Heading3"/>
    <w:rsid w:val="00CA0F2F"/>
    <w:rPr>
      <w:rFonts w:ascii="Arial" w:eastAsia="Times New Roman" w:hAnsi="Arial" w:cs="Arial"/>
      <w:b/>
      <w:bCs/>
      <w:sz w:val="24"/>
      <w:szCs w:val="20"/>
      <w:u w:val="single"/>
    </w:rPr>
  </w:style>
  <w:style w:type="paragraph" w:styleId="Title">
    <w:name w:val="Title"/>
    <w:basedOn w:val="Normal"/>
    <w:link w:val="TitleChar"/>
    <w:qFormat/>
    <w:rsid w:val="00CA0F2F"/>
    <w:pPr>
      <w:jc w:val="center"/>
    </w:pPr>
  </w:style>
  <w:style w:type="character" w:customStyle="1" w:styleId="TitleChar">
    <w:name w:val="Title Char"/>
    <w:basedOn w:val="DefaultParagraphFont"/>
    <w:link w:val="Title"/>
    <w:rsid w:val="00CA0F2F"/>
    <w:rPr>
      <w:rFonts w:ascii="Arial" w:eastAsia="Times New Roman" w:hAnsi="Arial" w:cs="Arial"/>
      <w:b/>
      <w:bCs/>
      <w:sz w:val="24"/>
      <w:szCs w:val="20"/>
    </w:rPr>
  </w:style>
  <w:style w:type="paragraph" w:styleId="Footer">
    <w:name w:val="footer"/>
    <w:basedOn w:val="Normal"/>
    <w:link w:val="FooterChar"/>
    <w:uiPriority w:val="99"/>
    <w:rsid w:val="00CA0F2F"/>
    <w:pPr>
      <w:tabs>
        <w:tab w:val="center" w:pos="4320"/>
        <w:tab w:val="right" w:pos="8640"/>
      </w:tabs>
    </w:pPr>
  </w:style>
  <w:style w:type="character" w:customStyle="1" w:styleId="FooterChar">
    <w:name w:val="Footer Char"/>
    <w:basedOn w:val="DefaultParagraphFont"/>
    <w:link w:val="Footer"/>
    <w:uiPriority w:val="99"/>
    <w:rsid w:val="00CA0F2F"/>
    <w:rPr>
      <w:rFonts w:ascii="Arial" w:eastAsia="Times New Roman" w:hAnsi="Arial" w:cs="Arial"/>
      <w:b/>
      <w:bCs/>
      <w:sz w:val="24"/>
      <w:szCs w:val="20"/>
    </w:rPr>
  </w:style>
  <w:style w:type="paragraph" w:styleId="Header">
    <w:name w:val="header"/>
    <w:basedOn w:val="Normal"/>
    <w:link w:val="HeaderChar"/>
    <w:uiPriority w:val="99"/>
    <w:unhideWhenUsed/>
    <w:rsid w:val="00CA0F2F"/>
    <w:pPr>
      <w:tabs>
        <w:tab w:val="center" w:pos="4680"/>
        <w:tab w:val="right" w:pos="9360"/>
      </w:tabs>
    </w:pPr>
  </w:style>
  <w:style w:type="character" w:customStyle="1" w:styleId="HeaderChar">
    <w:name w:val="Header Char"/>
    <w:basedOn w:val="DefaultParagraphFont"/>
    <w:link w:val="Header"/>
    <w:uiPriority w:val="99"/>
    <w:rsid w:val="00CA0F2F"/>
    <w:rPr>
      <w:rFonts w:ascii="Arial" w:eastAsia="Times New Roman" w:hAnsi="Arial" w:cs="Arial"/>
      <w:b/>
      <w:bCs/>
      <w:sz w:val="24"/>
      <w:szCs w:val="20"/>
    </w:rPr>
  </w:style>
  <w:style w:type="paragraph" w:styleId="BodyText">
    <w:name w:val="Body Text"/>
    <w:basedOn w:val="Normal"/>
    <w:link w:val="BodyTextChar"/>
    <w:rsid w:val="00264E2E"/>
    <w:pPr>
      <w:widowControl w:val="0"/>
      <w:shd w:val="clear" w:color="auto" w:fill="FFFFFF"/>
      <w:autoSpaceDE w:val="0"/>
      <w:autoSpaceDN w:val="0"/>
      <w:adjustRightInd w:val="0"/>
      <w:spacing w:before="168"/>
    </w:pPr>
    <w:rPr>
      <w:b w:val="0"/>
      <w:bCs w:val="0"/>
      <w:sz w:val="22"/>
      <w:szCs w:val="25"/>
    </w:rPr>
  </w:style>
  <w:style w:type="character" w:customStyle="1" w:styleId="BodyTextChar">
    <w:name w:val="Body Text Char"/>
    <w:basedOn w:val="DefaultParagraphFont"/>
    <w:link w:val="BodyText"/>
    <w:rsid w:val="00264E2E"/>
    <w:rPr>
      <w:rFonts w:ascii="Arial" w:eastAsia="Times New Roman" w:hAnsi="Arial" w:cs="Arial"/>
      <w:szCs w:val="25"/>
      <w:shd w:val="clear" w:color="auto" w:fill="FFFFFF"/>
    </w:rPr>
  </w:style>
  <w:style w:type="paragraph" w:styleId="BalloonText">
    <w:name w:val="Balloon Text"/>
    <w:basedOn w:val="Normal"/>
    <w:link w:val="BalloonTextChar"/>
    <w:uiPriority w:val="99"/>
    <w:semiHidden/>
    <w:unhideWhenUsed/>
    <w:rsid w:val="00AF4CED"/>
    <w:rPr>
      <w:rFonts w:ascii="Tahoma" w:hAnsi="Tahoma" w:cs="Tahoma"/>
      <w:sz w:val="16"/>
      <w:szCs w:val="16"/>
    </w:rPr>
  </w:style>
  <w:style w:type="character" w:customStyle="1" w:styleId="BalloonTextChar">
    <w:name w:val="Balloon Text Char"/>
    <w:basedOn w:val="DefaultParagraphFont"/>
    <w:link w:val="BalloonText"/>
    <w:uiPriority w:val="99"/>
    <w:semiHidden/>
    <w:rsid w:val="00AF4CED"/>
    <w:rPr>
      <w:rFonts w:ascii="Tahoma" w:eastAsia="Times New Roman"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Norwood</dc:creator>
  <cp:lastModifiedBy>Julie Smith</cp:lastModifiedBy>
  <cp:revision>5</cp:revision>
  <cp:lastPrinted>2018-04-24T19:49:00Z</cp:lastPrinted>
  <dcterms:created xsi:type="dcterms:W3CDTF">2019-06-02T22:58:00Z</dcterms:created>
  <dcterms:modified xsi:type="dcterms:W3CDTF">2020-09-21T14:21:00Z</dcterms:modified>
</cp:coreProperties>
</file>