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05"/>
        <w:gridCol w:w="2723"/>
        <w:gridCol w:w="4288"/>
      </w:tblGrid>
      <w:tr w:rsidR="009D506D" w:rsidRPr="000E1D22" w14:paraId="2A04CFA5" w14:textId="77777777" w:rsidTr="009D506D">
        <w:trPr>
          <w:cantSplit/>
          <w:trHeight w:val="383"/>
        </w:trPr>
        <w:tc>
          <w:tcPr>
            <w:tcW w:w="4320" w:type="dxa"/>
            <w:vMerge w:val="restart"/>
            <w:tcBorders>
              <w:top w:val="single" w:sz="4" w:space="0" w:color="auto"/>
              <w:left w:val="single" w:sz="4" w:space="0" w:color="auto"/>
              <w:right w:val="single" w:sz="4" w:space="0" w:color="auto"/>
            </w:tcBorders>
          </w:tcPr>
          <w:p w14:paraId="00400C48" w14:textId="77777777" w:rsidR="009D506D" w:rsidRPr="000E1D22" w:rsidRDefault="00EC163A">
            <w:pPr>
              <w:pStyle w:val="Heading3"/>
              <w:jc w:val="left"/>
              <w:rPr>
                <w:rFonts w:ascii="Arial" w:hAnsi="Arial" w:cs="Arial"/>
                <w:szCs w:val="22"/>
                <w:u w:val="none"/>
              </w:rPr>
            </w:pPr>
            <w:bookmarkStart w:id="0" w:name="_GoBack"/>
            <w:bookmarkEnd w:id="0"/>
            <w:r w:rsidRPr="00EC163A">
              <w:rPr>
                <w:rFonts w:ascii="Arial" w:hAnsi="Arial" w:cs="Arial"/>
                <w:szCs w:val="22"/>
                <w:u w:val="none"/>
              </w:rPr>
              <w:t>Recruitment and Selection</w:t>
            </w:r>
          </w:p>
        </w:tc>
        <w:tc>
          <w:tcPr>
            <w:tcW w:w="2880" w:type="dxa"/>
            <w:tcBorders>
              <w:top w:val="single" w:sz="4" w:space="0" w:color="auto"/>
              <w:left w:val="single" w:sz="4" w:space="0" w:color="auto"/>
              <w:bottom w:val="single" w:sz="4" w:space="0" w:color="auto"/>
              <w:right w:val="nil"/>
            </w:tcBorders>
          </w:tcPr>
          <w:p w14:paraId="3423D822" w14:textId="77777777" w:rsidR="009D506D" w:rsidRPr="000E1D22" w:rsidRDefault="00EC163A">
            <w:pPr>
              <w:spacing w:before="40"/>
              <w:rPr>
                <w:rFonts w:ascii="Arial" w:hAnsi="Arial" w:cs="Arial"/>
                <w:b/>
                <w:bCs/>
                <w:sz w:val="22"/>
                <w:szCs w:val="22"/>
              </w:rPr>
            </w:pPr>
            <w:r w:rsidRPr="00EC163A">
              <w:rPr>
                <w:rFonts w:ascii="Arial" w:hAnsi="Arial" w:cs="Arial"/>
                <w:b/>
                <w:bCs/>
                <w:sz w:val="22"/>
                <w:szCs w:val="22"/>
              </w:rPr>
              <w:t>Last Revision:</w:t>
            </w:r>
          </w:p>
        </w:tc>
        <w:tc>
          <w:tcPr>
            <w:tcW w:w="4598" w:type="dxa"/>
            <w:tcBorders>
              <w:top w:val="single" w:sz="4" w:space="0" w:color="auto"/>
              <w:left w:val="nil"/>
              <w:bottom w:val="single" w:sz="4" w:space="0" w:color="auto"/>
              <w:right w:val="single" w:sz="4" w:space="0" w:color="auto"/>
            </w:tcBorders>
          </w:tcPr>
          <w:p w14:paraId="5E27701C" w14:textId="12DA527E" w:rsidR="009D506D" w:rsidRPr="000E1D22" w:rsidRDefault="00E50C5C" w:rsidP="009B07FC">
            <w:pPr>
              <w:spacing w:before="40"/>
              <w:rPr>
                <w:rFonts w:ascii="Arial" w:hAnsi="Arial" w:cs="Arial"/>
                <w:sz w:val="22"/>
                <w:szCs w:val="22"/>
              </w:rPr>
            </w:pPr>
            <w:r>
              <w:rPr>
                <w:rFonts w:ascii="Arial" w:hAnsi="Arial" w:cs="Arial"/>
                <w:sz w:val="22"/>
                <w:szCs w:val="22"/>
              </w:rPr>
              <w:t>April 2019</w:t>
            </w:r>
          </w:p>
        </w:tc>
      </w:tr>
      <w:tr w:rsidR="009D506D" w:rsidRPr="000E1D22" w14:paraId="68536CD2" w14:textId="77777777" w:rsidTr="009D506D">
        <w:trPr>
          <w:cantSplit/>
          <w:trHeight w:val="383"/>
        </w:trPr>
        <w:tc>
          <w:tcPr>
            <w:tcW w:w="4320" w:type="dxa"/>
            <w:vMerge/>
            <w:tcBorders>
              <w:left w:val="single" w:sz="4" w:space="0" w:color="auto"/>
              <w:right w:val="single" w:sz="4" w:space="0" w:color="auto"/>
            </w:tcBorders>
          </w:tcPr>
          <w:p w14:paraId="159EAEE2" w14:textId="77777777" w:rsidR="009D506D" w:rsidRPr="000E1D22" w:rsidRDefault="009D506D">
            <w:pPr>
              <w:pStyle w:val="Heading3"/>
              <w:jc w:val="left"/>
              <w:rPr>
                <w:rFonts w:ascii="Arial" w:hAnsi="Arial" w:cs="Arial"/>
                <w:szCs w:val="22"/>
                <w:u w:val="none"/>
              </w:rPr>
            </w:pPr>
          </w:p>
        </w:tc>
        <w:tc>
          <w:tcPr>
            <w:tcW w:w="2880" w:type="dxa"/>
            <w:tcBorders>
              <w:top w:val="single" w:sz="4" w:space="0" w:color="auto"/>
              <w:left w:val="single" w:sz="4" w:space="0" w:color="auto"/>
              <w:bottom w:val="single" w:sz="4" w:space="0" w:color="auto"/>
              <w:right w:val="nil"/>
            </w:tcBorders>
          </w:tcPr>
          <w:p w14:paraId="03A7C196" w14:textId="77777777" w:rsidR="009D506D" w:rsidRPr="000E1D22" w:rsidRDefault="00EC163A">
            <w:pPr>
              <w:spacing w:before="40"/>
              <w:rPr>
                <w:rFonts w:ascii="Arial" w:hAnsi="Arial" w:cs="Arial"/>
                <w:b/>
                <w:bCs/>
                <w:sz w:val="22"/>
                <w:szCs w:val="22"/>
              </w:rPr>
            </w:pPr>
            <w:r w:rsidRPr="00EC163A">
              <w:rPr>
                <w:rFonts w:ascii="Arial" w:hAnsi="Arial" w:cs="Arial"/>
                <w:b/>
                <w:bCs/>
                <w:sz w:val="22"/>
                <w:szCs w:val="22"/>
              </w:rPr>
              <w:t>Last Reviewed:</w:t>
            </w:r>
          </w:p>
        </w:tc>
        <w:tc>
          <w:tcPr>
            <w:tcW w:w="4598" w:type="dxa"/>
            <w:tcBorders>
              <w:top w:val="single" w:sz="4" w:space="0" w:color="auto"/>
              <w:left w:val="nil"/>
              <w:bottom w:val="single" w:sz="4" w:space="0" w:color="auto"/>
              <w:right w:val="single" w:sz="4" w:space="0" w:color="auto"/>
            </w:tcBorders>
          </w:tcPr>
          <w:p w14:paraId="55BA54C8" w14:textId="39469746" w:rsidR="009D506D" w:rsidRPr="000E1D22" w:rsidRDefault="00AA6507" w:rsidP="009B07FC">
            <w:pPr>
              <w:spacing w:before="40"/>
              <w:rPr>
                <w:rFonts w:ascii="Arial" w:hAnsi="Arial" w:cs="Arial"/>
                <w:sz w:val="22"/>
                <w:szCs w:val="22"/>
              </w:rPr>
            </w:pPr>
            <w:r>
              <w:rPr>
                <w:rFonts w:ascii="Arial" w:hAnsi="Arial" w:cs="Arial"/>
                <w:sz w:val="22"/>
                <w:szCs w:val="22"/>
              </w:rPr>
              <w:t>April 20</w:t>
            </w:r>
            <w:r w:rsidR="002A5061">
              <w:rPr>
                <w:rFonts w:ascii="Arial" w:hAnsi="Arial" w:cs="Arial"/>
                <w:sz w:val="22"/>
                <w:szCs w:val="22"/>
              </w:rPr>
              <w:t>20</w:t>
            </w:r>
          </w:p>
        </w:tc>
      </w:tr>
      <w:tr w:rsidR="009D506D" w:rsidRPr="000E1D22" w14:paraId="6AE485E5" w14:textId="77777777" w:rsidTr="009D506D">
        <w:trPr>
          <w:cantSplit/>
          <w:trHeight w:val="1322"/>
        </w:trPr>
        <w:tc>
          <w:tcPr>
            <w:tcW w:w="4320" w:type="dxa"/>
            <w:vMerge/>
            <w:tcBorders>
              <w:left w:val="single" w:sz="4" w:space="0" w:color="auto"/>
              <w:right w:val="single" w:sz="4" w:space="0" w:color="auto"/>
            </w:tcBorders>
          </w:tcPr>
          <w:p w14:paraId="6382B145" w14:textId="77777777" w:rsidR="009D506D" w:rsidRPr="000E1D22" w:rsidRDefault="009D506D">
            <w:pPr>
              <w:pStyle w:val="Heading1"/>
              <w:spacing w:before="120" w:line="360" w:lineRule="exact"/>
              <w:ind w:left="259"/>
              <w:rPr>
                <w:rFonts w:ascii="Arial" w:hAnsi="Arial" w:cs="Arial"/>
                <w:sz w:val="22"/>
                <w:szCs w:val="22"/>
              </w:rPr>
            </w:pPr>
          </w:p>
        </w:tc>
        <w:tc>
          <w:tcPr>
            <w:tcW w:w="2880" w:type="dxa"/>
            <w:tcBorders>
              <w:top w:val="single" w:sz="4" w:space="0" w:color="auto"/>
              <w:left w:val="single" w:sz="4" w:space="0" w:color="auto"/>
              <w:bottom w:val="single" w:sz="4" w:space="0" w:color="auto"/>
              <w:right w:val="nil"/>
            </w:tcBorders>
          </w:tcPr>
          <w:p w14:paraId="27D77D02" w14:textId="77777777" w:rsidR="009D506D" w:rsidRPr="000E1D22" w:rsidRDefault="00EC163A">
            <w:pPr>
              <w:spacing w:before="40"/>
              <w:rPr>
                <w:rFonts w:ascii="Arial" w:hAnsi="Arial" w:cs="Arial"/>
                <w:b/>
                <w:bCs/>
                <w:sz w:val="22"/>
                <w:szCs w:val="22"/>
              </w:rPr>
            </w:pPr>
            <w:r w:rsidRPr="00EC163A">
              <w:rPr>
                <w:rFonts w:ascii="Arial" w:hAnsi="Arial" w:cs="Arial"/>
                <w:b/>
                <w:bCs/>
                <w:sz w:val="22"/>
                <w:szCs w:val="22"/>
              </w:rPr>
              <w:t xml:space="preserve">Applies to the following THA Group of Companies: </w:t>
            </w:r>
          </w:p>
        </w:tc>
        <w:tc>
          <w:tcPr>
            <w:tcW w:w="4598" w:type="dxa"/>
            <w:tcBorders>
              <w:top w:val="single" w:sz="4" w:space="0" w:color="auto"/>
              <w:left w:val="nil"/>
              <w:bottom w:val="single" w:sz="4" w:space="0" w:color="auto"/>
              <w:right w:val="single" w:sz="4" w:space="0" w:color="auto"/>
            </w:tcBorders>
          </w:tcPr>
          <w:p w14:paraId="10E38082" w14:textId="77777777" w:rsidR="009D506D" w:rsidRPr="000E1D22" w:rsidRDefault="00EC163A">
            <w:pPr>
              <w:numPr>
                <w:ilvl w:val="0"/>
                <w:numId w:val="24"/>
              </w:numPr>
              <w:rPr>
                <w:rFonts w:ascii="Arial" w:hAnsi="Arial" w:cs="Arial"/>
                <w:sz w:val="22"/>
                <w:szCs w:val="22"/>
              </w:rPr>
            </w:pPr>
            <w:r w:rsidRPr="00EC163A">
              <w:rPr>
                <w:rFonts w:ascii="Arial" w:hAnsi="Arial" w:cs="Arial"/>
                <w:sz w:val="22"/>
                <w:szCs w:val="22"/>
              </w:rPr>
              <w:t>THA Services, Inc.</w:t>
            </w:r>
          </w:p>
          <w:p w14:paraId="02C5B959" w14:textId="77777777" w:rsidR="009D506D" w:rsidRPr="000E1D22" w:rsidRDefault="00EC163A">
            <w:pPr>
              <w:numPr>
                <w:ilvl w:val="0"/>
                <w:numId w:val="24"/>
              </w:numPr>
              <w:rPr>
                <w:rFonts w:ascii="Arial" w:hAnsi="Arial" w:cs="Arial"/>
                <w:sz w:val="22"/>
                <w:szCs w:val="22"/>
              </w:rPr>
            </w:pPr>
            <w:r w:rsidRPr="00EC163A">
              <w:rPr>
                <w:rFonts w:ascii="Arial" w:hAnsi="Arial" w:cs="Arial"/>
                <w:sz w:val="22"/>
                <w:szCs w:val="22"/>
              </w:rPr>
              <w:t>Island Health Care</w:t>
            </w:r>
          </w:p>
          <w:p w14:paraId="76642EB2" w14:textId="77777777" w:rsidR="009D506D" w:rsidRPr="000E1D22" w:rsidRDefault="00EC163A">
            <w:pPr>
              <w:numPr>
                <w:ilvl w:val="0"/>
                <w:numId w:val="24"/>
              </w:numPr>
              <w:rPr>
                <w:rFonts w:ascii="Arial" w:hAnsi="Arial" w:cs="Arial"/>
                <w:sz w:val="22"/>
                <w:szCs w:val="22"/>
              </w:rPr>
            </w:pPr>
            <w:r w:rsidRPr="00EC163A">
              <w:rPr>
                <w:rFonts w:ascii="Arial" w:hAnsi="Arial" w:cs="Arial"/>
                <w:sz w:val="22"/>
                <w:szCs w:val="22"/>
              </w:rPr>
              <w:t>Island Hospice</w:t>
            </w:r>
          </w:p>
          <w:p w14:paraId="7C6058AD" w14:textId="77777777" w:rsidR="009D506D" w:rsidRPr="000E1D22" w:rsidRDefault="00EC163A" w:rsidP="009B07FC">
            <w:pPr>
              <w:numPr>
                <w:ilvl w:val="0"/>
                <w:numId w:val="24"/>
              </w:numPr>
              <w:rPr>
                <w:rFonts w:ascii="Arial" w:hAnsi="Arial" w:cs="Arial"/>
                <w:sz w:val="22"/>
                <w:szCs w:val="22"/>
              </w:rPr>
            </w:pPr>
            <w:r w:rsidRPr="00EC163A">
              <w:rPr>
                <w:rFonts w:ascii="Arial" w:hAnsi="Arial" w:cs="Arial"/>
                <w:sz w:val="22"/>
                <w:szCs w:val="22"/>
              </w:rPr>
              <w:t>Independent Life at Home</w:t>
            </w:r>
          </w:p>
          <w:p w14:paraId="1736D8EA" w14:textId="77777777" w:rsidR="009D506D" w:rsidRPr="000E1D22" w:rsidRDefault="00EC163A" w:rsidP="009D506D">
            <w:pPr>
              <w:numPr>
                <w:ilvl w:val="0"/>
                <w:numId w:val="24"/>
              </w:numPr>
              <w:rPr>
                <w:rFonts w:ascii="Arial" w:hAnsi="Arial" w:cs="Arial"/>
                <w:sz w:val="22"/>
                <w:szCs w:val="22"/>
              </w:rPr>
            </w:pPr>
            <w:r w:rsidRPr="00EC163A">
              <w:rPr>
                <w:rFonts w:ascii="Arial" w:hAnsi="Arial" w:cs="Arial"/>
                <w:sz w:val="22"/>
                <w:szCs w:val="22"/>
              </w:rPr>
              <w:t>RightHealth</w:t>
            </w:r>
            <w:r w:rsidRPr="00EC163A">
              <w:rPr>
                <w:rFonts w:ascii="Arial" w:hAnsi="Arial" w:cs="Arial"/>
                <w:sz w:val="22"/>
                <w:szCs w:val="22"/>
                <w:vertAlign w:val="superscript"/>
              </w:rPr>
              <w:t>®</w:t>
            </w:r>
          </w:p>
          <w:p w14:paraId="742FDAA9" w14:textId="77777777" w:rsidR="004E3E43" w:rsidRPr="000E1D22" w:rsidRDefault="00EC163A" w:rsidP="009D506D">
            <w:pPr>
              <w:numPr>
                <w:ilvl w:val="0"/>
                <w:numId w:val="24"/>
              </w:numPr>
              <w:rPr>
                <w:rFonts w:ascii="Arial" w:hAnsi="Arial" w:cs="Arial"/>
                <w:sz w:val="22"/>
                <w:szCs w:val="22"/>
              </w:rPr>
            </w:pPr>
            <w:r w:rsidRPr="004E0F52">
              <w:rPr>
                <w:rFonts w:ascii="Arial" w:hAnsi="Arial" w:cs="Arial"/>
                <w:sz w:val="22"/>
                <w:szCs w:val="22"/>
              </w:rPr>
              <w:t>Palliation Choices</w:t>
            </w:r>
          </w:p>
        </w:tc>
      </w:tr>
      <w:tr w:rsidR="009D506D" w:rsidRPr="000E1D22" w14:paraId="778C32D8" w14:textId="77777777" w:rsidTr="009D506D">
        <w:trPr>
          <w:cantSplit/>
          <w:trHeight w:val="584"/>
        </w:trPr>
        <w:tc>
          <w:tcPr>
            <w:tcW w:w="4320" w:type="dxa"/>
            <w:vMerge/>
            <w:tcBorders>
              <w:left w:val="single" w:sz="4" w:space="0" w:color="auto"/>
              <w:bottom w:val="single" w:sz="4" w:space="0" w:color="auto"/>
              <w:right w:val="single" w:sz="4" w:space="0" w:color="auto"/>
            </w:tcBorders>
          </w:tcPr>
          <w:p w14:paraId="5BF18FCF" w14:textId="77777777" w:rsidR="009D506D" w:rsidRPr="000E1D22" w:rsidRDefault="009D506D">
            <w:pPr>
              <w:pStyle w:val="Heading1"/>
              <w:spacing w:before="120" w:line="360" w:lineRule="exact"/>
              <w:ind w:left="259"/>
              <w:rPr>
                <w:rFonts w:ascii="Arial" w:hAnsi="Arial" w:cs="Arial"/>
                <w:sz w:val="22"/>
                <w:szCs w:val="22"/>
              </w:rPr>
            </w:pPr>
          </w:p>
        </w:tc>
        <w:tc>
          <w:tcPr>
            <w:tcW w:w="2880" w:type="dxa"/>
            <w:tcBorders>
              <w:top w:val="single" w:sz="4" w:space="0" w:color="auto"/>
              <w:left w:val="single" w:sz="4" w:space="0" w:color="auto"/>
              <w:bottom w:val="single" w:sz="4" w:space="0" w:color="auto"/>
              <w:right w:val="nil"/>
            </w:tcBorders>
          </w:tcPr>
          <w:p w14:paraId="5D26EE82" w14:textId="77777777" w:rsidR="009D506D" w:rsidRPr="000E1D22" w:rsidRDefault="00EC163A" w:rsidP="004E0F52">
            <w:pPr>
              <w:spacing w:before="40"/>
              <w:rPr>
                <w:rFonts w:ascii="Arial" w:hAnsi="Arial" w:cs="Arial"/>
                <w:b/>
                <w:bCs/>
                <w:sz w:val="22"/>
                <w:szCs w:val="22"/>
              </w:rPr>
            </w:pPr>
            <w:r w:rsidRPr="00EC163A">
              <w:rPr>
                <w:rFonts w:ascii="Arial" w:hAnsi="Arial" w:cs="Arial"/>
                <w:b/>
                <w:bCs/>
                <w:sz w:val="22"/>
                <w:szCs w:val="22"/>
              </w:rPr>
              <w:t>Included in the following THA Manual:</w:t>
            </w:r>
          </w:p>
        </w:tc>
        <w:tc>
          <w:tcPr>
            <w:tcW w:w="4598" w:type="dxa"/>
            <w:tcBorders>
              <w:top w:val="single" w:sz="4" w:space="0" w:color="auto"/>
              <w:left w:val="nil"/>
              <w:bottom w:val="single" w:sz="4" w:space="0" w:color="auto"/>
              <w:right w:val="single" w:sz="4" w:space="0" w:color="auto"/>
            </w:tcBorders>
          </w:tcPr>
          <w:p w14:paraId="3998EA29" w14:textId="77777777" w:rsidR="009D506D" w:rsidRPr="000E1D22" w:rsidRDefault="00EC163A" w:rsidP="004E0F52">
            <w:pPr>
              <w:rPr>
                <w:rFonts w:ascii="Arial" w:hAnsi="Arial" w:cs="Arial"/>
                <w:sz w:val="22"/>
                <w:szCs w:val="22"/>
              </w:rPr>
            </w:pPr>
            <w:r w:rsidRPr="00EC163A">
              <w:rPr>
                <w:rFonts w:ascii="Arial" w:hAnsi="Arial" w:cs="Arial"/>
                <w:sz w:val="22"/>
                <w:szCs w:val="22"/>
              </w:rPr>
              <w:t>Administrative Policy and Procedure Manual</w:t>
            </w:r>
          </w:p>
          <w:p w14:paraId="3A5C072E" w14:textId="77777777" w:rsidR="009D506D" w:rsidRPr="000E1D22" w:rsidRDefault="00EC163A" w:rsidP="009D506D">
            <w:pPr>
              <w:ind w:left="242" w:hanging="720"/>
              <w:rPr>
                <w:rFonts w:ascii="Arial" w:hAnsi="Arial" w:cs="Arial"/>
                <w:sz w:val="22"/>
                <w:szCs w:val="22"/>
              </w:rPr>
            </w:pPr>
            <w:r w:rsidRPr="00EC163A">
              <w:rPr>
                <w:rFonts w:ascii="Arial" w:hAnsi="Arial" w:cs="Arial"/>
                <w:sz w:val="22"/>
                <w:szCs w:val="22"/>
              </w:rPr>
              <w:t>Ta</w:t>
            </w:r>
            <w:r w:rsidR="004E0F52">
              <w:rPr>
                <w:rFonts w:ascii="Arial" w:hAnsi="Arial" w:cs="Arial"/>
                <w:sz w:val="22"/>
                <w:szCs w:val="22"/>
              </w:rPr>
              <w:t xml:space="preserve">          Talent Management</w:t>
            </w:r>
          </w:p>
        </w:tc>
      </w:tr>
    </w:tbl>
    <w:p w14:paraId="58877F14" w14:textId="77777777" w:rsidR="00B955B4" w:rsidRPr="000E1D22" w:rsidRDefault="00B955B4" w:rsidP="00E55E2C">
      <w:pPr>
        <w:rPr>
          <w:rFonts w:ascii="Arial" w:hAnsi="Arial" w:cs="Arial"/>
          <w:sz w:val="22"/>
          <w:szCs w:val="22"/>
        </w:rPr>
      </w:pPr>
    </w:p>
    <w:p w14:paraId="612310C8" w14:textId="77777777" w:rsidR="00B955B4" w:rsidRPr="000E1D22" w:rsidRDefault="00EC163A" w:rsidP="00E55E2C">
      <w:pPr>
        <w:pStyle w:val="Heading3"/>
        <w:rPr>
          <w:rFonts w:ascii="Arial" w:hAnsi="Arial" w:cs="Arial"/>
          <w:szCs w:val="22"/>
        </w:rPr>
      </w:pPr>
      <w:r w:rsidRPr="00EC163A">
        <w:rPr>
          <w:rFonts w:ascii="Arial" w:hAnsi="Arial" w:cs="Arial"/>
          <w:szCs w:val="22"/>
        </w:rPr>
        <w:t>P</w:t>
      </w:r>
      <w:r w:rsidR="00FC0E12">
        <w:rPr>
          <w:rFonts w:ascii="Arial" w:hAnsi="Arial" w:cs="Arial"/>
          <w:szCs w:val="22"/>
        </w:rPr>
        <w:t>URPOSE</w:t>
      </w:r>
    </w:p>
    <w:p w14:paraId="1947C5CA" w14:textId="77777777" w:rsidR="0081569B" w:rsidRPr="000E1D22" w:rsidRDefault="0081569B" w:rsidP="00E55E2C">
      <w:pPr>
        <w:rPr>
          <w:rFonts w:ascii="Arial" w:hAnsi="Arial" w:cs="Arial"/>
          <w:sz w:val="22"/>
          <w:szCs w:val="22"/>
        </w:rPr>
      </w:pPr>
    </w:p>
    <w:p w14:paraId="717B96E5" w14:textId="77777777" w:rsidR="00FE4D74" w:rsidRPr="000E1D22" w:rsidRDefault="00EC163A" w:rsidP="00E55E2C">
      <w:pPr>
        <w:rPr>
          <w:rFonts w:ascii="Arial" w:hAnsi="Arial" w:cs="Arial"/>
          <w:sz w:val="22"/>
          <w:szCs w:val="22"/>
        </w:rPr>
      </w:pPr>
      <w:r w:rsidRPr="00EC163A">
        <w:rPr>
          <w:rFonts w:ascii="Arial" w:hAnsi="Arial" w:cs="Arial"/>
          <w:sz w:val="22"/>
          <w:szCs w:val="22"/>
        </w:rPr>
        <w:t>THA Group is committed to hiring the best qualified candidates at the right time and place without regard to race, gender, age, national origin, religion, veteran status, marital status, sexual orientation, disability, or any other protected class.  The recruitment, selection and pre-employment screening process</w:t>
      </w:r>
      <w:r w:rsidR="004E0F52">
        <w:rPr>
          <w:rFonts w:ascii="Arial" w:hAnsi="Arial" w:cs="Arial"/>
          <w:sz w:val="22"/>
          <w:szCs w:val="22"/>
        </w:rPr>
        <w:t xml:space="preserve"> </w:t>
      </w:r>
      <w:r w:rsidRPr="00EC163A">
        <w:rPr>
          <w:rFonts w:ascii="Arial" w:hAnsi="Arial" w:cs="Arial"/>
          <w:sz w:val="22"/>
          <w:szCs w:val="22"/>
        </w:rPr>
        <w:t xml:space="preserve">outlined herein are in place to ensure that all newly hired employees are given a position that meets a consistent qualification and selection criteria necessary for long-term success in the position.  </w:t>
      </w:r>
    </w:p>
    <w:p w14:paraId="2D58B818" w14:textId="77777777" w:rsidR="00B955B4" w:rsidRPr="000E1D22" w:rsidRDefault="00B955B4" w:rsidP="00E55E2C">
      <w:pPr>
        <w:widowControl/>
        <w:jc w:val="both"/>
        <w:rPr>
          <w:rFonts w:ascii="Arial" w:hAnsi="Arial" w:cs="Arial"/>
          <w:sz w:val="22"/>
          <w:szCs w:val="22"/>
        </w:rPr>
      </w:pPr>
    </w:p>
    <w:p w14:paraId="3F9B2F95" w14:textId="77777777" w:rsidR="00B955B4" w:rsidRPr="000E1D22" w:rsidRDefault="00EC163A" w:rsidP="00E55E2C">
      <w:pPr>
        <w:pStyle w:val="Heading1"/>
        <w:rPr>
          <w:rFonts w:ascii="Arial" w:hAnsi="Arial" w:cs="Arial"/>
          <w:sz w:val="22"/>
          <w:szCs w:val="22"/>
        </w:rPr>
      </w:pPr>
      <w:r w:rsidRPr="00EC163A">
        <w:rPr>
          <w:rFonts w:ascii="Arial" w:hAnsi="Arial" w:cs="Arial"/>
          <w:sz w:val="22"/>
          <w:szCs w:val="22"/>
        </w:rPr>
        <w:t>P</w:t>
      </w:r>
      <w:r w:rsidR="00FC0E12">
        <w:rPr>
          <w:rFonts w:ascii="Arial" w:hAnsi="Arial" w:cs="Arial"/>
          <w:sz w:val="22"/>
          <w:szCs w:val="22"/>
        </w:rPr>
        <w:t>OLICY</w:t>
      </w:r>
    </w:p>
    <w:p w14:paraId="3F7D502E" w14:textId="77777777" w:rsidR="0081569B" w:rsidRPr="000E1D22" w:rsidRDefault="0081569B" w:rsidP="00E55E2C">
      <w:pPr>
        <w:rPr>
          <w:rFonts w:ascii="Arial" w:hAnsi="Arial" w:cs="Arial"/>
          <w:sz w:val="22"/>
          <w:szCs w:val="22"/>
        </w:rPr>
      </w:pPr>
    </w:p>
    <w:p w14:paraId="4579C183" w14:textId="77777777" w:rsidR="001F42CB" w:rsidRPr="000E1D22" w:rsidRDefault="00EC163A" w:rsidP="00E55E2C">
      <w:pPr>
        <w:widowControl/>
        <w:rPr>
          <w:rFonts w:ascii="Arial" w:hAnsi="Arial" w:cs="Arial"/>
          <w:sz w:val="22"/>
          <w:szCs w:val="22"/>
        </w:rPr>
      </w:pPr>
      <w:r w:rsidRPr="00EC163A">
        <w:rPr>
          <w:rFonts w:ascii="Arial" w:hAnsi="Arial" w:cs="Arial"/>
          <w:sz w:val="22"/>
          <w:szCs w:val="22"/>
        </w:rPr>
        <w:t>Position Control is critical to ensuring THA Group is appropriately staffed.  The position control process uses case load and productivity benchmarks from the National Association for Home Care and Hospice (NAHC) and the Hospital and Healthcare Compensation Service to validate the appropriate number of clinical and field staff.  Corporate and administrative staffing levels are also reviewed regularly and may be revised to meet changing workload requirements.</w:t>
      </w:r>
    </w:p>
    <w:p w14:paraId="6B019F65" w14:textId="77777777" w:rsidR="001F42CB" w:rsidRPr="000E1D22" w:rsidRDefault="001F42CB" w:rsidP="00E55E2C">
      <w:pPr>
        <w:widowControl/>
        <w:rPr>
          <w:rFonts w:ascii="Arial" w:hAnsi="Arial" w:cs="Arial"/>
          <w:sz w:val="22"/>
          <w:szCs w:val="22"/>
        </w:rPr>
      </w:pPr>
    </w:p>
    <w:p w14:paraId="384CD99B" w14:textId="77777777" w:rsidR="00FC0E12" w:rsidRPr="000E1D22" w:rsidRDefault="00EC163A" w:rsidP="00E55E2C">
      <w:pPr>
        <w:widowControl/>
        <w:rPr>
          <w:rFonts w:ascii="Arial" w:hAnsi="Arial" w:cs="Arial"/>
          <w:sz w:val="22"/>
          <w:szCs w:val="22"/>
        </w:rPr>
      </w:pPr>
      <w:r w:rsidRPr="00EC163A">
        <w:rPr>
          <w:rFonts w:ascii="Arial" w:hAnsi="Arial" w:cs="Arial"/>
          <w:sz w:val="22"/>
          <w:szCs w:val="22"/>
        </w:rPr>
        <w:t xml:space="preserve">Recruitment activity begins when the Vice President of Talent Management </w:t>
      </w:r>
      <w:r w:rsidR="004E0F52" w:rsidRPr="00EC163A">
        <w:rPr>
          <w:rFonts w:ascii="Arial" w:hAnsi="Arial" w:cs="Arial"/>
          <w:sz w:val="22"/>
          <w:szCs w:val="22"/>
        </w:rPr>
        <w:t>receives approval</w:t>
      </w:r>
      <w:r w:rsidRPr="00EC163A">
        <w:rPr>
          <w:rFonts w:ascii="Arial" w:hAnsi="Arial" w:cs="Arial"/>
          <w:sz w:val="22"/>
          <w:szCs w:val="22"/>
        </w:rPr>
        <w:t xml:space="preserve"> from the President and CEO.   All recruitment activity is approved and coordinated by Talent Management, including internal postings, ad placement, community contacts and web postings.  </w:t>
      </w:r>
    </w:p>
    <w:p w14:paraId="7744E925" w14:textId="77777777" w:rsidR="00337EDA" w:rsidRPr="000E1D22" w:rsidRDefault="00337EDA" w:rsidP="00E55E2C">
      <w:pPr>
        <w:widowControl/>
        <w:rPr>
          <w:rFonts w:ascii="Arial" w:hAnsi="Arial" w:cs="Arial"/>
          <w:sz w:val="22"/>
          <w:szCs w:val="22"/>
        </w:rPr>
      </w:pPr>
    </w:p>
    <w:p w14:paraId="29B1287A" w14:textId="25D3F03A" w:rsidR="00337EDA" w:rsidRDefault="00337EDA" w:rsidP="00337EDA">
      <w:pPr>
        <w:rPr>
          <w:rFonts w:ascii="Arial" w:hAnsi="Arial" w:cs="Arial"/>
          <w:sz w:val="22"/>
          <w:szCs w:val="22"/>
        </w:rPr>
      </w:pPr>
      <w:r>
        <w:rPr>
          <w:rFonts w:ascii="Arial" w:hAnsi="Arial" w:cs="Arial"/>
          <w:sz w:val="22"/>
          <w:szCs w:val="22"/>
        </w:rPr>
        <w:t xml:space="preserve">All </w:t>
      </w:r>
      <w:r w:rsidR="004E788C">
        <w:rPr>
          <w:rFonts w:ascii="Arial" w:hAnsi="Arial" w:cs="Arial"/>
          <w:sz w:val="22"/>
          <w:szCs w:val="22"/>
        </w:rPr>
        <w:t>leaders</w:t>
      </w:r>
      <w:r>
        <w:rPr>
          <w:rFonts w:ascii="Arial" w:hAnsi="Arial" w:cs="Arial"/>
          <w:sz w:val="22"/>
          <w:szCs w:val="22"/>
        </w:rPr>
        <w:t xml:space="preserve"> are accountable for identifying the staffing needs of their department and the qualifications for each position within their department and getting President and CEO approval.</w:t>
      </w:r>
    </w:p>
    <w:p w14:paraId="0C6AA9DD" w14:textId="77777777" w:rsidR="00337EDA" w:rsidRPr="000E1D22" w:rsidRDefault="00337EDA" w:rsidP="00337EDA">
      <w:pPr>
        <w:rPr>
          <w:rFonts w:ascii="Arial" w:hAnsi="Arial" w:cs="Arial"/>
          <w:sz w:val="22"/>
          <w:szCs w:val="22"/>
        </w:rPr>
      </w:pPr>
    </w:p>
    <w:p w14:paraId="73033915" w14:textId="77777777" w:rsidR="00A31413" w:rsidRDefault="00EC163A">
      <w:pPr>
        <w:widowControl/>
        <w:rPr>
          <w:rFonts w:ascii="Arial" w:hAnsi="Arial" w:cs="Arial"/>
          <w:sz w:val="22"/>
          <w:szCs w:val="22"/>
        </w:rPr>
      </w:pPr>
      <w:r w:rsidRPr="00EC163A">
        <w:rPr>
          <w:rFonts w:ascii="Arial" w:hAnsi="Arial" w:cs="Arial"/>
          <w:snapToGrid/>
          <w:color w:val="000000"/>
          <w:sz w:val="22"/>
          <w:szCs w:val="22"/>
        </w:rPr>
        <w:t>Talent Management is accountable for obtaining qualified candidates for all open positions and providing all necessary forms to implement policy and procedure</w:t>
      </w:r>
      <w:r w:rsidR="009D61B6">
        <w:rPr>
          <w:rFonts w:ascii="Arial" w:hAnsi="Arial" w:cs="Arial"/>
          <w:snapToGrid/>
          <w:color w:val="000000"/>
          <w:sz w:val="22"/>
          <w:szCs w:val="22"/>
        </w:rPr>
        <w:t>.  Talent M</w:t>
      </w:r>
      <w:r w:rsidRPr="00EC163A">
        <w:rPr>
          <w:rFonts w:ascii="Arial" w:hAnsi="Arial" w:cs="Arial"/>
          <w:snapToGrid/>
          <w:color w:val="000000"/>
          <w:sz w:val="22"/>
          <w:szCs w:val="22"/>
        </w:rPr>
        <w:t xml:space="preserve">anagement also </w:t>
      </w:r>
      <w:r w:rsidRPr="00EC163A">
        <w:rPr>
          <w:rFonts w:ascii="Arial" w:hAnsi="Arial" w:cs="Arial"/>
          <w:sz w:val="22"/>
          <w:szCs w:val="22"/>
        </w:rPr>
        <w:t>serves as the central intake for all resumes and employment applications as well as ensuring compliance with all applicable laws including Title VII of the Civil Rights Act, the Age Discrimination in Employment Act, and the Americans with Disabilities Act</w:t>
      </w:r>
    </w:p>
    <w:p w14:paraId="5DB1C480" w14:textId="77777777" w:rsidR="00EC163A" w:rsidRPr="00EC163A" w:rsidRDefault="00EC163A" w:rsidP="00EC163A">
      <w:pPr>
        <w:widowControl/>
        <w:rPr>
          <w:rFonts w:ascii="Arial" w:hAnsi="Arial" w:cs="Arial"/>
          <w:snapToGrid/>
          <w:color w:val="000000"/>
          <w:sz w:val="22"/>
          <w:szCs w:val="22"/>
        </w:rPr>
      </w:pPr>
    </w:p>
    <w:p w14:paraId="07CC55AB" w14:textId="77777777" w:rsidR="00EC163A" w:rsidRPr="00EC163A" w:rsidRDefault="00EC163A" w:rsidP="00EC163A">
      <w:pPr>
        <w:rPr>
          <w:rFonts w:ascii="Arial" w:hAnsi="Arial" w:cs="Arial"/>
          <w:b/>
          <w:sz w:val="22"/>
          <w:szCs w:val="22"/>
        </w:rPr>
      </w:pPr>
      <w:r w:rsidRPr="00EC163A">
        <w:rPr>
          <w:rFonts w:ascii="Arial" w:hAnsi="Arial" w:cs="Arial"/>
          <w:b/>
          <w:sz w:val="22"/>
          <w:szCs w:val="22"/>
        </w:rPr>
        <w:t>PROCEDURE</w:t>
      </w:r>
    </w:p>
    <w:p w14:paraId="44FF3B91" w14:textId="77777777" w:rsidR="004E3E43" w:rsidRPr="000E1D22" w:rsidRDefault="00EC163A" w:rsidP="004E3E43">
      <w:pPr>
        <w:widowControl/>
        <w:shd w:val="clear" w:color="auto" w:fill="FFFFFF"/>
        <w:spacing w:before="100" w:beforeAutospacing="1" w:after="100" w:afterAutospacing="1" w:line="336" w:lineRule="atLeast"/>
        <w:rPr>
          <w:rFonts w:ascii="Arial" w:hAnsi="Arial" w:cs="Arial"/>
          <w:snapToGrid/>
          <w:color w:val="000000"/>
          <w:sz w:val="22"/>
          <w:szCs w:val="22"/>
        </w:rPr>
      </w:pPr>
      <w:r w:rsidRPr="00EC163A">
        <w:rPr>
          <w:rFonts w:ascii="Arial" w:hAnsi="Arial" w:cs="Arial"/>
          <w:b/>
          <w:bCs/>
          <w:snapToGrid/>
          <w:color w:val="000000"/>
          <w:sz w:val="22"/>
          <w:szCs w:val="22"/>
        </w:rPr>
        <w:t>INTERNAL DEFINITIONS</w:t>
      </w:r>
    </w:p>
    <w:p w14:paraId="0E9CF73B" w14:textId="77777777" w:rsidR="004E3E43" w:rsidRPr="000E1D22" w:rsidRDefault="00EC163A" w:rsidP="004E3E43">
      <w:pPr>
        <w:widowControl/>
        <w:shd w:val="clear" w:color="auto" w:fill="FFFFFF"/>
        <w:spacing w:beforeAutospacing="1" w:after="100" w:afterAutospacing="1" w:line="336" w:lineRule="atLeast"/>
        <w:rPr>
          <w:rFonts w:ascii="Arial" w:hAnsi="Arial" w:cs="Arial"/>
          <w:snapToGrid/>
          <w:color w:val="000000"/>
          <w:sz w:val="22"/>
          <w:szCs w:val="22"/>
        </w:rPr>
      </w:pPr>
      <w:r w:rsidRPr="00EC163A">
        <w:rPr>
          <w:rFonts w:ascii="Arial" w:hAnsi="Arial" w:cs="Arial"/>
          <w:i/>
          <w:iCs/>
          <w:snapToGrid/>
          <w:color w:val="000000"/>
          <w:sz w:val="22"/>
          <w:szCs w:val="22"/>
        </w:rPr>
        <w:t>Transfer</w:t>
      </w:r>
      <w:r w:rsidRPr="00EC163A">
        <w:rPr>
          <w:rFonts w:ascii="Arial" w:hAnsi="Arial" w:cs="Arial" w:hint="eastAsia"/>
          <w:snapToGrid/>
          <w:color w:val="000000"/>
          <w:sz w:val="22"/>
          <w:szCs w:val="22"/>
        </w:rPr>
        <w:t>–</w:t>
      </w:r>
      <w:r w:rsidRPr="00EC163A">
        <w:rPr>
          <w:rFonts w:ascii="Arial" w:hAnsi="Arial" w:cs="Arial"/>
          <w:snapToGrid/>
          <w:color w:val="000000"/>
          <w:sz w:val="22"/>
          <w:szCs w:val="22"/>
        </w:rPr>
        <w:t>Moving an existing employee to a new position, department, or location at the same level within the Organization.</w:t>
      </w:r>
    </w:p>
    <w:p w14:paraId="36C545D6" w14:textId="77777777" w:rsidR="004E3E43" w:rsidRPr="000E1D22" w:rsidRDefault="00EC163A" w:rsidP="004E3E43">
      <w:pPr>
        <w:widowControl/>
        <w:shd w:val="clear" w:color="auto" w:fill="FFFFFF"/>
        <w:spacing w:before="100" w:beforeAutospacing="1" w:after="100" w:afterAutospacing="1" w:line="336" w:lineRule="atLeast"/>
        <w:rPr>
          <w:rFonts w:ascii="Arial" w:hAnsi="Arial" w:cs="Arial"/>
          <w:snapToGrid/>
          <w:color w:val="000000"/>
          <w:sz w:val="22"/>
          <w:szCs w:val="22"/>
        </w:rPr>
      </w:pPr>
      <w:r w:rsidRPr="00EC163A">
        <w:rPr>
          <w:rFonts w:ascii="Arial" w:hAnsi="Arial" w:cs="Arial"/>
          <w:i/>
          <w:iCs/>
          <w:snapToGrid/>
          <w:color w:val="000000"/>
          <w:sz w:val="22"/>
          <w:szCs w:val="22"/>
        </w:rPr>
        <w:t>Promotion</w:t>
      </w:r>
      <w:r w:rsidRPr="00EC163A">
        <w:rPr>
          <w:rFonts w:ascii="Arial" w:hAnsi="Arial" w:cs="Arial" w:hint="eastAsia"/>
          <w:snapToGrid/>
          <w:color w:val="000000"/>
          <w:sz w:val="22"/>
          <w:szCs w:val="22"/>
        </w:rPr>
        <w:t>–</w:t>
      </w:r>
      <w:r w:rsidRPr="00EC163A">
        <w:rPr>
          <w:rFonts w:ascii="Arial" w:hAnsi="Arial" w:cs="Arial"/>
          <w:snapToGrid/>
          <w:color w:val="000000"/>
          <w:sz w:val="22"/>
          <w:szCs w:val="22"/>
        </w:rPr>
        <w:t>Moving an existing employee to a new position, department, or location at a higher level within the Organization.</w:t>
      </w:r>
    </w:p>
    <w:p w14:paraId="4914ED72" w14:textId="77777777" w:rsidR="00EC163A" w:rsidRPr="00EC163A" w:rsidRDefault="00EC163A" w:rsidP="00EC163A">
      <w:pPr>
        <w:widowControl/>
        <w:shd w:val="clear" w:color="auto" w:fill="FFFFFF"/>
        <w:spacing w:before="100" w:beforeAutospacing="1" w:afterAutospacing="1" w:line="336" w:lineRule="atLeast"/>
        <w:rPr>
          <w:rFonts w:ascii="Arial" w:hAnsi="Arial" w:cs="Arial"/>
          <w:snapToGrid/>
          <w:color w:val="000000"/>
          <w:sz w:val="22"/>
          <w:szCs w:val="22"/>
        </w:rPr>
      </w:pPr>
      <w:r w:rsidRPr="00EC163A">
        <w:rPr>
          <w:rFonts w:ascii="Arial" w:hAnsi="Arial" w:cs="Arial"/>
          <w:i/>
          <w:iCs/>
          <w:snapToGrid/>
          <w:color w:val="000000"/>
          <w:sz w:val="22"/>
          <w:szCs w:val="22"/>
        </w:rPr>
        <w:lastRenderedPageBreak/>
        <w:t>Demotion</w:t>
      </w:r>
      <w:r w:rsidRPr="00EC163A">
        <w:rPr>
          <w:rFonts w:ascii="Arial" w:hAnsi="Arial" w:cs="Arial" w:hint="eastAsia"/>
          <w:snapToGrid/>
          <w:color w:val="000000"/>
          <w:sz w:val="22"/>
          <w:szCs w:val="22"/>
        </w:rPr>
        <w:t>–</w:t>
      </w:r>
      <w:r w:rsidRPr="00EC163A">
        <w:rPr>
          <w:rFonts w:ascii="Arial" w:hAnsi="Arial" w:cs="Arial"/>
          <w:snapToGrid/>
          <w:color w:val="000000"/>
          <w:sz w:val="22"/>
          <w:szCs w:val="22"/>
        </w:rPr>
        <w:t>Moving an existing employee to a new position, department, or location at a lower level within the Organization.</w:t>
      </w:r>
    </w:p>
    <w:p w14:paraId="42E60BED" w14:textId="77777777" w:rsidR="00EC163A" w:rsidRPr="00EC163A" w:rsidRDefault="007260B6" w:rsidP="00EC163A">
      <w:pPr>
        <w:widowControl/>
        <w:shd w:val="clear" w:color="auto" w:fill="FFFFFF"/>
        <w:spacing w:before="100" w:beforeAutospacing="1" w:after="100" w:afterAutospacing="1" w:line="336" w:lineRule="atLeast"/>
        <w:rPr>
          <w:rFonts w:ascii="Arial" w:hAnsi="Arial" w:cs="Arial"/>
          <w:snapToGrid/>
          <w:color w:val="000000"/>
          <w:sz w:val="22"/>
          <w:szCs w:val="22"/>
        </w:rPr>
      </w:pPr>
      <w:r>
        <w:rPr>
          <w:rFonts w:ascii="Arial" w:hAnsi="Arial" w:cs="Arial"/>
          <w:b/>
          <w:bCs/>
          <w:snapToGrid/>
          <w:color w:val="000000"/>
          <w:sz w:val="22"/>
          <w:szCs w:val="22"/>
        </w:rPr>
        <w:t xml:space="preserve">INTERNAL HIRING </w:t>
      </w:r>
      <w:r w:rsidR="00EC163A" w:rsidRPr="00EC163A">
        <w:rPr>
          <w:rFonts w:ascii="Arial" w:hAnsi="Arial" w:cs="Arial"/>
          <w:b/>
          <w:bCs/>
          <w:snapToGrid/>
          <w:color w:val="000000"/>
          <w:sz w:val="22"/>
          <w:szCs w:val="22"/>
        </w:rPr>
        <w:t>PROCEDURE</w:t>
      </w:r>
    </w:p>
    <w:p w14:paraId="0E6450F4" w14:textId="5B8B983F" w:rsidR="007260B6" w:rsidRPr="000E1D22" w:rsidRDefault="007260B6" w:rsidP="007260B6">
      <w:pPr>
        <w:rPr>
          <w:rFonts w:ascii="Arial" w:hAnsi="Arial" w:cs="Arial"/>
          <w:sz w:val="22"/>
          <w:szCs w:val="22"/>
        </w:rPr>
      </w:pPr>
      <w:r w:rsidRPr="000E1D22">
        <w:rPr>
          <w:rFonts w:ascii="Arial" w:hAnsi="Arial" w:cs="Arial"/>
          <w:color w:val="000000"/>
          <w:sz w:val="22"/>
          <w:szCs w:val="22"/>
        </w:rPr>
        <w:t xml:space="preserve">THA Group will fill positions by drawing from internal candidates possessing the desired qualifications, and to promote from within whenever possible.  </w:t>
      </w:r>
      <w:r w:rsidRPr="000E1D22">
        <w:rPr>
          <w:rFonts w:ascii="Arial" w:hAnsi="Arial" w:cs="Arial"/>
          <w:sz w:val="22"/>
          <w:szCs w:val="22"/>
        </w:rPr>
        <w:t>Only those employees who have been in their position at least six months are eligible to apply for an internal posting unless otherwise approved by the President &amp; CEO.  Internal posting</w:t>
      </w:r>
      <w:r w:rsidR="00AA6507">
        <w:rPr>
          <w:rFonts w:ascii="Arial" w:hAnsi="Arial" w:cs="Arial"/>
          <w:sz w:val="22"/>
          <w:szCs w:val="22"/>
        </w:rPr>
        <w:t>s</w:t>
      </w:r>
      <w:r w:rsidRPr="000E1D22">
        <w:rPr>
          <w:rFonts w:ascii="Arial" w:hAnsi="Arial" w:cs="Arial"/>
          <w:sz w:val="22"/>
          <w:szCs w:val="22"/>
        </w:rPr>
        <w:t xml:space="preserve"> may be done concurrently with external recruiting; however, qualified internal applicants will be given first consideration.  </w:t>
      </w:r>
    </w:p>
    <w:p w14:paraId="3982498D" w14:textId="3D9D4BE6" w:rsidR="00EC163A" w:rsidRPr="00EC163A" w:rsidRDefault="00EC163A" w:rsidP="00EC163A">
      <w:pPr>
        <w:widowControl/>
        <w:shd w:val="clear" w:color="auto" w:fill="FFFFFF"/>
        <w:spacing w:before="100" w:beforeAutospacing="1" w:after="100" w:afterAutospacing="1" w:line="336" w:lineRule="atLeast"/>
        <w:rPr>
          <w:rFonts w:ascii="Arial" w:hAnsi="Arial" w:cs="Arial"/>
          <w:snapToGrid/>
          <w:color w:val="000000"/>
          <w:sz w:val="22"/>
          <w:szCs w:val="22"/>
        </w:rPr>
      </w:pPr>
      <w:r w:rsidRPr="00EC163A">
        <w:rPr>
          <w:rFonts w:ascii="Arial" w:hAnsi="Arial" w:cs="Arial"/>
          <w:snapToGrid/>
          <w:color w:val="000000"/>
          <w:sz w:val="22"/>
          <w:szCs w:val="22"/>
        </w:rPr>
        <w:t xml:space="preserve">When a position becomes available, the </w:t>
      </w:r>
      <w:r w:rsidR="004E788C">
        <w:rPr>
          <w:rFonts w:ascii="Arial" w:hAnsi="Arial" w:cs="Arial"/>
          <w:snapToGrid/>
          <w:color w:val="000000"/>
          <w:sz w:val="22"/>
          <w:szCs w:val="22"/>
        </w:rPr>
        <w:t>leader</w:t>
      </w:r>
      <w:r w:rsidRPr="00EC163A">
        <w:rPr>
          <w:rFonts w:ascii="Arial" w:hAnsi="Arial" w:cs="Arial"/>
          <w:snapToGrid/>
          <w:color w:val="000000"/>
          <w:sz w:val="22"/>
          <w:szCs w:val="22"/>
        </w:rPr>
        <w:t xml:space="preserve"> to whom that position reports will first decide whether to fill the position from within or from outside the Organization, based on the position</w:t>
      </w:r>
      <w:r w:rsidRPr="00EC163A">
        <w:rPr>
          <w:rFonts w:ascii="Arial" w:hAnsi="Arial" w:cs="Arial" w:hint="eastAsia"/>
          <w:snapToGrid/>
          <w:color w:val="000000"/>
          <w:sz w:val="22"/>
          <w:szCs w:val="22"/>
        </w:rPr>
        <w:t>’</w:t>
      </w:r>
      <w:r w:rsidRPr="00EC163A">
        <w:rPr>
          <w:rFonts w:ascii="Arial" w:hAnsi="Arial" w:cs="Arial"/>
          <w:snapToGrid/>
          <w:color w:val="000000"/>
          <w:sz w:val="22"/>
          <w:szCs w:val="22"/>
        </w:rPr>
        <w:t xml:space="preserve">s requirements. This decision is to be reviewed with and approved by the person to whom the </w:t>
      </w:r>
      <w:r w:rsidR="004E788C">
        <w:rPr>
          <w:rFonts w:ascii="Arial" w:hAnsi="Arial" w:cs="Arial"/>
          <w:snapToGrid/>
          <w:color w:val="000000"/>
          <w:sz w:val="22"/>
          <w:szCs w:val="22"/>
        </w:rPr>
        <w:t>leader</w:t>
      </w:r>
      <w:r w:rsidRPr="00EC163A">
        <w:rPr>
          <w:rFonts w:ascii="Arial" w:hAnsi="Arial" w:cs="Arial"/>
          <w:snapToGrid/>
          <w:color w:val="000000"/>
          <w:sz w:val="22"/>
          <w:szCs w:val="22"/>
        </w:rPr>
        <w:t xml:space="preserve"> reports.</w:t>
      </w:r>
    </w:p>
    <w:p w14:paraId="564C86CE" w14:textId="56759437" w:rsidR="00A31413" w:rsidRDefault="00EC163A">
      <w:pPr>
        <w:widowControl/>
        <w:shd w:val="clear" w:color="auto" w:fill="FFFFFF"/>
        <w:spacing w:before="100" w:beforeAutospacing="1" w:after="100" w:afterAutospacing="1" w:line="336" w:lineRule="atLeast"/>
        <w:rPr>
          <w:rFonts w:ascii="Arial" w:hAnsi="Arial" w:cs="Arial"/>
          <w:snapToGrid/>
          <w:color w:val="000000"/>
          <w:sz w:val="22"/>
          <w:szCs w:val="22"/>
        </w:rPr>
      </w:pPr>
      <w:r w:rsidRPr="00EC163A">
        <w:rPr>
          <w:rFonts w:ascii="Arial" w:hAnsi="Arial" w:cs="Arial"/>
          <w:snapToGrid/>
          <w:color w:val="000000"/>
          <w:sz w:val="22"/>
          <w:szCs w:val="22"/>
        </w:rPr>
        <w:t xml:space="preserve">If the position is to be filled from within the Organization, the </w:t>
      </w:r>
      <w:r w:rsidR="004E788C">
        <w:rPr>
          <w:rFonts w:ascii="Arial" w:hAnsi="Arial" w:cs="Arial"/>
          <w:snapToGrid/>
          <w:color w:val="000000"/>
          <w:sz w:val="22"/>
          <w:szCs w:val="22"/>
        </w:rPr>
        <w:t>leader</w:t>
      </w:r>
      <w:r w:rsidRPr="00EC163A">
        <w:rPr>
          <w:rFonts w:ascii="Arial" w:hAnsi="Arial" w:cs="Arial"/>
          <w:snapToGrid/>
          <w:color w:val="000000"/>
          <w:sz w:val="22"/>
          <w:szCs w:val="22"/>
        </w:rPr>
        <w:t xml:space="preserve"> of the open position first considers employees within the department and/or a reorganization of the department</w:t>
      </w:r>
      <w:r w:rsidRPr="00EC163A">
        <w:rPr>
          <w:rFonts w:ascii="Arial" w:hAnsi="Arial" w:cs="Arial" w:hint="eastAsia"/>
          <w:snapToGrid/>
          <w:color w:val="000000"/>
          <w:sz w:val="22"/>
          <w:szCs w:val="22"/>
        </w:rPr>
        <w:t>’</w:t>
      </w:r>
      <w:r w:rsidRPr="00EC163A">
        <w:rPr>
          <w:rFonts w:ascii="Arial" w:hAnsi="Arial" w:cs="Arial"/>
          <w:snapToGrid/>
          <w:color w:val="000000"/>
          <w:sz w:val="22"/>
          <w:szCs w:val="22"/>
        </w:rPr>
        <w:t>s work.</w:t>
      </w:r>
    </w:p>
    <w:p w14:paraId="50DC6BD8" w14:textId="77C3DDC4" w:rsidR="004E3E43" w:rsidRPr="000E1D22" w:rsidRDefault="00EC163A" w:rsidP="004E3E43">
      <w:pPr>
        <w:widowControl/>
        <w:shd w:val="clear" w:color="auto" w:fill="FFFFFF"/>
        <w:spacing w:before="100" w:beforeAutospacing="1" w:after="100" w:afterAutospacing="1" w:line="336" w:lineRule="atLeast"/>
        <w:rPr>
          <w:rFonts w:ascii="Arial" w:hAnsi="Arial" w:cs="Arial"/>
          <w:snapToGrid/>
          <w:color w:val="000000"/>
          <w:sz w:val="22"/>
          <w:szCs w:val="22"/>
        </w:rPr>
      </w:pPr>
      <w:r w:rsidRPr="00EC163A">
        <w:rPr>
          <w:rFonts w:ascii="Arial" w:hAnsi="Arial" w:cs="Arial"/>
          <w:snapToGrid/>
          <w:color w:val="000000"/>
          <w:sz w:val="22"/>
          <w:szCs w:val="22"/>
        </w:rPr>
        <w:t xml:space="preserve">In the event a qualified candidate is not available within the department, the </w:t>
      </w:r>
      <w:r w:rsidR="004E788C">
        <w:rPr>
          <w:rFonts w:ascii="Arial" w:hAnsi="Arial" w:cs="Arial"/>
          <w:snapToGrid/>
          <w:color w:val="000000"/>
          <w:sz w:val="22"/>
          <w:szCs w:val="22"/>
        </w:rPr>
        <w:t>leader</w:t>
      </w:r>
      <w:r w:rsidRPr="00EC163A">
        <w:rPr>
          <w:rFonts w:ascii="Arial" w:hAnsi="Arial" w:cs="Arial"/>
          <w:snapToGrid/>
          <w:color w:val="000000"/>
          <w:sz w:val="22"/>
          <w:szCs w:val="22"/>
        </w:rPr>
        <w:t xml:space="preserve"> consults with the person to whom he/she reports to determine if there is a qualified person within the organization.</w:t>
      </w:r>
    </w:p>
    <w:p w14:paraId="33222399" w14:textId="46BAEFEA" w:rsidR="004E3E43" w:rsidRDefault="00EC163A" w:rsidP="004E3E43">
      <w:pPr>
        <w:widowControl/>
        <w:shd w:val="clear" w:color="auto" w:fill="FFFFFF"/>
        <w:spacing w:before="100" w:beforeAutospacing="1" w:after="100" w:afterAutospacing="1" w:line="336" w:lineRule="atLeast"/>
        <w:rPr>
          <w:rFonts w:ascii="Arial" w:hAnsi="Arial" w:cs="Arial"/>
          <w:snapToGrid/>
          <w:color w:val="000000"/>
          <w:sz w:val="22"/>
          <w:szCs w:val="22"/>
        </w:rPr>
      </w:pPr>
      <w:r w:rsidRPr="00EC163A">
        <w:rPr>
          <w:rFonts w:ascii="Arial" w:hAnsi="Arial" w:cs="Arial"/>
          <w:snapToGrid/>
          <w:color w:val="000000"/>
          <w:sz w:val="22"/>
          <w:szCs w:val="22"/>
        </w:rPr>
        <w:t xml:space="preserve">If no employees within the organization are qualified for the position, and if the work cannot be reorganized, the </w:t>
      </w:r>
      <w:r w:rsidR="004E788C">
        <w:rPr>
          <w:rFonts w:ascii="Arial" w:hAnsi="Arial" w:cs="Arial"/>
          <w:snapToGrid/>
          <w:color w:val="000000"/>
          <w:sz w:val="22"/>
          <w:szCs w:val="22"/>
        </w:rPr>
        <w:t>leader</w:t>
      </w:r>
      <w:r w:rsidRPr="00EC163A">
        <w:rPr>
          <w:rFonts w:ascii="Arial" w:hAnsi="Arial" w:cs="Arial"/>
          <w:snapToGrid/>
          <w:color w:val="000000"/>
          <w:sz w:val="22"/>
          <w:szCs w:val="22"/>
        </w:rPr>
        <w:t xml:space="preserve"> and the </w:t>
      </w:r>
      <w:r w:rsidR="00856AB1">
        <w:rPr>
          <w:rFonts w:ascii="Arial" w:hAnsi="Arial" w:cs="Arial"/>
          <w:snapToGrid/>
          <w:color w:val="000000"/>
          <w:sz w:val="22"/>
          <w:szCs w:val="22"/>
        </w:rPr>
        <w:t>next level</w:t>
      </w:r>
      <w:r w:rsidRPr="00EC163A">
        <w:rPr>
          <w:rFonts w:ascii="Arial" w:hAnsi="Arial" w:cs="Arial"/>
          <w:snapToGrid/>
          <w:color w:val="000000"/>
          <w:sz w:val="22"/>
          <w:szCs w:val="22"/>
        </w:rPr>
        <w:t xml:space="preserve"> </w:t>
      </w:r>
      <w:r w:rsidR="004E788C">
        <w:rPr>
          <w:rFonts w:ascii="Arial" w:hAnsi="Arial" w:cs="Arial"/>
          <w:snapToGrid/>
          <w:color w:val="000000"/>
          <w:sz w:val="22"/>
          <w:szCs w:val="22"/>
        </w:rPr>
        <w:t>leader</w:t>
      </w:r>
      <w:r w:rsidRPr="00EC163A">
        <w:rPr>
          <w:rFonts w:ascii="Arial" w:hAnsi="Arial" w:cs="Arial"/>
          <w:snapToGrid/>
          <w:color w:val="000000"/>
          <w:sz w:val="22"/>
          <w:szCs w:val="22"/>
        </w:rPr>
        <w:t xml:space="preserve"> decide whether to post the position within the Organization and/or obtain candidates from outside the Organization.</w:t>
      </w:r>
    </w:p>
    <w:p w14:paraId="3FBC6E29" w14:textId="77777777" w:rsidR="0081060C" w:rsidRPr="0081060C" w:rsidRDefault="00EC163A" w:rsidP="004E3E43">
      <w:pPr>
        <w:widowControl/>
        <w:shd w:val="clear" w:color="auto" w:fill="FFFFFF"/>
        <w:spacing w:before="100" w:beforeAutospacing="1" w:after="100" w:afterAutospacing="1" w:line="336" w:lineRule="atLeast"/>
        <w:rPr>
          <w:rFonts w:ascii="Arial" w:hAnsi="Arial" w:cs="Arial"/>
          <w:b/>
          <w:snapToGrid/>
          <w:color w:val="000000"/>
          <w:sz w:val="22"/>
          <w:szCs w:val="22"/>
        </w:rPr>
      </w:pPr>
      <w:r w:rsidRPr="00EC163A">
        <w:rPr>
          <w:rFonts w:ascii="Arial" w:hAnsi="Arial" w:cs="Arial"/>
          <w:b/>
          <w:snapToGrid/>
          <w:color w:val="000000"/>
          <w:sz w:val="22"/>
          <w:szCs w:val="22"/>
        </w:rPr>
        <w:t>Internal Hiring Process</w:t>
      </w:r>
    </w:p>
    <w:p w14:paraId="3ADB02F8" w14:textId="744222BC" w:rsidR="004E3E43" w:rsidRPr="000E1D22" w:rsidRDefault="004E788C" w:rsidP="004E3E43">
      <w:pPr>
        <w:widowControl/>
        <w:shd w:val="clear" w:color="auto" w:fill="FFFFFF"/>
        <w:spacing w:before="100" w:beforeAutospacing="1" w:after="100" w:afterAutospacing="1" w:line="336" w:lineRule="atLeast"/>
        <w:rPr>
          <w:rFonts w:ascii="Arial" w:hAnsi="Arial" w:cs="Arial"/>
          <w:snapToGrid/>
          <w:color w:val="000000"/>
          <w:sz w:val="22"/>
          <w:szCs w:val="22"/>
        </w:rPr>
      </w:pPr>
      <w:r>
        <w:rPr>
          <w:rFonts w:ascii="Arial" w:hAnsi="Arial" w:cs="Arial"/>
          <w:snapToGrid/>
          <w:color w:val="000000"/>
          <w:sz w:val="22"/>
          <w:szCs w:val="22"/>
        </w:rPr>
        <w:t>Leader</w:t>
      </w:r>
      <w:r w:rsidR="00EC163A" w:rsidRPr="00EC163A">
        <w:rPr>
          <w:rFonts w:ascii="Arial" w:hAnsi="Arial" w:cs="Arial"/>
          <w:snapToGrid/>
          <w:color w:val="000000"/>
          <w:sz w:val="22"/>
          <w:szCs w:val="22"/>
        </w:rPr>
        <w:t xml:space="preserve"> has the position approved by the President and CEO and communicates the needs to Talent Management, along with a request for a job posting for internal and/or external candidates.</w:t>
      </w:r>
    </w:p>
    <w:p w14:paraId="7F0DC965" w14:textId="2B77F6B4" w:rsidR="004E3E43" w:rsidRPr="000E1D22" w:rsidRDefault="00EC163A" w:rsidP="004E3E43">
      <w:pPr>
        <w:widowControl/>
        <w:shd w:val="clear" w:color="auto" w:fill="FFFFFF"/>
        <w:spacing w:before="100" w:beforeAutospacing="1" w:after="100" w:afterAutospacing="1" w:line="336" w:lineRule="atLeast"/>
        <w:rPr>
          <w:rFonts w:ascii="Arial" w:hAnsi="Arial" w:cs="Arial"/>
          <w:snapToGrid/>
          <w:color w:val="000000"/>
          <w:sz w:val="22"/>
          <w:szCs w:val="22"/>
        </w:rPr>
      </w:pPr>
      <w:r w:rsidRPr="00EC163A">
        <w:rPr>
          <w:rFonts w:ascii="Arial" w:hAnsi="Arial" w:cs="Arial"/>
          <w:snapToGrid/>
          <w:color w:val="000000"/>
          <w:sz w:val="22"/>
          <w:szCs w:val="22"/>
        </w:rPr>
        <w:t>Talent Management posts th</w:t>
      </w:r>
      <w:r w:rsidR="0081060C">
        <w:rPr>
          <w:rFonts w:ascii="Arial" w:hAnsi="Arial" w:cs="Arial"/>
          <w:snapToGrid/>
          <w:color w:val="000000"/>
          <w:sz w:val="22"/>
          <w:szCs w:val="22"/>
        </w:rPr>
        <w:t>e job via electronic company communication</w:t>
      </w:r>
      <w:r w:rsidRPr="00EC163A">
        <w:rPr>
          <w:rFonts w:ascii="Arial" w:hAnsi="Arial" w:cs="Arial"/>
          <w:snapToGrid/>
          <w:color w:val="000000"/>
          <w:sz w:val="22"/>
          <w:szCs w:val="22"/>
        </w:rPr>
        <w:t xml:space="preserve"> </w:t>
      </w:r>
      <w:r w:rsidR="0081060C" w:rsidRPr="00F543E7">
        <w:rPr>
          <w:rFonts w:ascii="Arial" w:hAnsi="Arial" w:cs="Arial"/>
          <w:snapToGrid/>
          <w:color w:val="000000"/>
          <w:sz w:val="22"/>
          <w:szCs w:val="22"/>
        </w:rPr>
        <w:t>to notify existing employees of a position</w:t>
      </w:r>
      <w:r w:rsidR="0081060C" w:rsidRPr="00F543E7">
        <w:rPr>
          <w:rFonts w:ascii="Arial" w:hAnsi="Arial" w:cs="Arial" w:hint="eastAsia"/>
          <w:snapToGrid/>
          <w:color w:val="000000"/>
          <w:sz w:val="22"/>
          <w:szCs w:val="22"/>
        </w:rPr>
        <w:t>’</w:t>
      </w:r>
      <w:r w:rsidR="0081060C" w:rsidRPr="00F543E7">
        <w:rPr>
          <w:rFonts w:ascii="Arial" w:hAnsi="Arial" w:cs="Arial"/>
          <w:snapToGrid/>
          <w:color w:val="000000"/>
          <w:sz w:val="22"/>
          <w:szCs w:val="22"/>
        </w:rPr>
        <w:t>s availability and obtain qualified internal candidates</w:t>
      </w:r>
      <w:r w:rsidR="0081060C">
        <w:rPr>
          <w:rFonts w:ascii="Arial" w:hAnsi="Arial" w:cs="Arial"/>
          <w:snapToGrid/>
          <w:color w:val="000000"/>
          <w:sz w:val="22"/>
          <w:szCs w:val="22"/>
        </w:rPr>
        <w:t xml:space="preserve">.  The posting </w:t>
      </w:r>
      <w:r w:rsidR="002A70C2">
        <w:rPr>
          <w:rFonts w:ascii="Arial" w:hAnsi="Arial" w:cs="Arial"/>
          <w:snapToGrid/>
          <w:color w:val="000000"/>
          <w:sz w:val="22"/>
          <w:szCs w:val="22"/>
        </w:rPr>
        <w:t xml:space="preserve">includes </w:t>
      </w:r>
      <w:r w:rsidR="002A70C2" w:rsidRPr="00EC163A">
        <w:rPr>
          <w:rFonts w:ascii="Arial" w:hAnsi="Arial" w:cs="Arial"/>
          <w:snapToGrid/>
          <w:color w:val="000000"/>
          <w:sz w:val="22"/>
          <w:szCs w:val="22"/>
        </w:rPr>
        <w:t>location</w:t>
      </w:r>
      <w:r w:rsidRPr="00EC163A">
        <w:rPr>
          <w:rFonts w:ascii="Arial" w:hAnsi="Arial" w:cs="Arial"/>
          <w:snapToGrid/>
          <w:color w:val="000000"/>
          <w:sz w:val="22"/>
          <w:szCs w:val="22"/>
        </w:rPr>
        <w:t xml:space="preserve">, a description of the position, required qualifications, and the date by which applications must be received. </w:t>
      </w:r>
    </w:p>
    <w:p w14:paraId="4EF417B5" w14:textId="77777777" w:rsidR="004E3E43" w:rsidRPr="000E1D22" w:rsidRDefault="00EC163A" w:rsidP="004E3E43">
      <w:pPr>
        <w:widowControl/>
        <w:shd w:val="clear" w:color="auto" w:fill="FFFFFF"/>
        <w:spacing w:before="100" w:beforeAutospacing="1" w:after="100" w:afterAutospacing="1" w:line="336" w:lineRule="atLeast"/>
        <w:rPr>
          <w:rFonts w:ascii="Arial" w:hAnsi="Arial" w:cs="Arial"/>
          <w:snapToGrid/>
          <w:color w:val="000000"/>
          <w:sz w:val="22"/>
          <w:szCs w:val="22"/>
        </w:rPr>
      </w:pPr>
      <w:r w:rsidRPr="00EC163A">
        <w:rPr>
          <w:rFonts w:ascii="Arial" w:hAnsi="Arial" w:cs="Arial"/>
          <w:snapToGrid/>
          <w:color w:val="000000"/>
          <w:sz w:val="22"/>
          <w:szCs w:val="22"/>
        </w:rPr>
        <w:t>Any eligible and qualified employee may apply for a posted position by completing an application supplied by Talent Management. However, applications will only be considered for the position if the employee:</w:t>
      </w:r>
    </w:p>
    <w:p w14:paraId="053E69E0" w14:textId="77777777" w:rsidR="00EC163A" w:rsidRPr="00EC163A" w:rsidRDefault="00EC163A" w:rsidP="00EC163A">
      <w:pPr>
        <w:pStyle w:val="ListParagraph"/>
        <w:numPr>
          <w:ilvl w:val="0"/>
          <w:numId w:val="28"/>
        </w:numPr>
        <w:shd w:val="clear" w:color="auto" w:fill="FFFFFF"/>
        <w:spacing w:before="100" w:beforeAutospacing="1" w:after="100" w:afterAutospacing="1" w:line="336" w:lineRule="atLeast"/>
        <w:rPr>
          <w:rFonts w:ascii="Arial" w:hAnsi="Arial" w:cs="Arial"/>
          <w:color w:val="000000"/>
        </w:rPr>
      </w:pPr>
      <w:r w:rsidRPr="00EC163A">
        <w:rPr>
          <w:rFonts w:ascii="Arial" w:hAnsi="Arial" w:cs="Arial"/>
          <w:color w:val="000000"/>
        </w:rPr>
        <w:t>Provide</w:t>
      </w:r>
      <w:r w:rsidR="00D56094">
        <w:rPr>
          <w:rFonts w:ascii="Arial" w:hAnsi="Arial" w:cs="Arial"/>
          <w:color w:val="000000"/>
        </w:rPr>
        <w:t>s</w:t>
      </w:r>
      <w:r w:rsidRPr="00EC163A">
        <w:rPr>
          <w:rFonts w:ascii="Arial" w:hAnsi="Arial" w:cs="Arial"/>
          <w:color w:val="000000"/>
        </w:rPr>
        <w:t xml:space="preserve"> evidence that they possess the required qualifications.</w:t>
      </w:r>
    </w:p>
    <w:p w14:paraId="46707829" w14:textId="77777777" w:rsidR="00EC163A" w:rsidRPr="00EC163A" w:rsidRDefault="00EC163A" w:rsidP="00EC163A">
      <w:pPr>
        <w:pStyle w:val="ListParagraph"/>
        <w:numPr>
          <w:ilvl w:val="0"/>
          <w:numId w:val="28"/>
        </w:numPr>
        <w:shd w:val="clear" w:color="auto" w:fill="FFFFFF"/>
        <w:spacing w:before="100" w:beforeAutospacing="1" w:after="100" w:afterAutospacing="1" w:line="336" w:lineRule="atLeast"/>
        <w:rPr>
          <w:rFonts w:ascii="Arial" w:hAnsi="Arial" w:cs="Arial"/>
          <w:color w:val="000000"/>
        </w:rPr>
      </w:pPr>
      <w:r w:rsidRPr="00EC163A">
        <w:rPr>
          <w:rFonts w:ascii="Arial" w:hAnsi="Arial" w:cs="Arial"/>
          <w:color w:val="000000"/>
        </w:rPr>
        <w:t>Ha</w:t>
      </w:r>
      <w:r w:rsidR="00D56094">
        <w:rPr>
          <w:rFonts w:ascii="Arial" w:hAnsi="Arial" w:cs="Arial"/>
          <w:color w:val="000000"/>
        </w:rPr>
        <w:t>s</w:t>
      </w:r>
      <w:r w:rsidRPr="00EC163A">
        <w:rPr>
          <w:rFonts w:ascii="Arial" w:hAnsi="Arial" w:cs="Arial"/>
          <w:color w:val="000000"/>
        </w:rPr>
        <w:t xml:space="preserve"> been in their current position at least six months.</w:t>
      </w:r>
    </w:p>
    <w:p w14:paraId="63BEA92A" w14:textId="34402A7D" w:rsidR="00EC163A" w:rsidRPr="00EC163A" w:rsidRDefault="00EC163A" w:rsidP="00EC163A">
      <w:pPr>
        <w:pStyle w:val="ListParagraph"/>
        <w:numPr>
          <w:ilvl w:val="0"/>
          <w:numId w:val="28"/>
        </w:numPr>
        <w:shd w:val="clear" w:color="auto" w:fill="FFFFFF"/>
        <w:spacing w:before="100" w:beforeAutospacing="1" w:after="100" w:afterAutospacing="1" w:line="336" w:lineRule="atLeast"/>
        <w:rPr>
          <w:rFonts w:ascii="Arial" w:hAnsi="Arial" w:cs="Arial"/>
          <w:color w:val="000000"/>
        </w:rPr>
      </w:pPr>
      <w:r w:rsidRPr="00EC163A">
        <w:rPr>
          <w:rFonts w:ascii="Arial" w:hAnsi="Arial" w:cs="Arial"/>
          <w:color w:val="000000"/>
        </w:rPr>
        <w:t>Ha</w:t>
      </w:r>
      <w:r w:rsidR="00D56094">
        <w:rPr>
          <w:rFonts w:ascii="Arial" w:hAnsi="Arial" w:cs="Arial"/>
          <w:color w:val="000000"/>
        </w:rPr>
        <w:t>s</w:t>
      </w:r>
      <w:r w:rsidRPr="00EC163A">
        <w:rPr>
          <w:rFonts w:ascii="Arial" w:hAnsi="Arial" w:cs="Arial"/>
          <w:color w:val="000000"/>
        </w:rPr>
        <w:t xml:space="preserve"> no current Performance Improvement notifications.</w:t>
      </w:r>
    </w:p>
    <w:p w14:paraId="246C9C28" w14:textId="77777777" w:rsidR="00EC163A" w:rsidRPr="00EC163A" w:rsidRDefault="00EC163A" w:rsidP="00EC163A">
      <w:pPr>
        <w:pStyle w:val="ListParagraph"/>
        <w:numPr>
          <w:ilvl w:val="0"/>
          <w:numId w:val="28"/>
        </w:numPr>
        <w:shd w:val="clear" w:color="auto" w:fill="FFFFFF"/>
        <w:spacing w:before="100" w:beforeAutospacing="1" w:after="100" w:afterAutospacing="1" w:line="336" w:lineRule="atLeast"/>
        <w:rPr>
          <w:rFonts w:ascii="Arial" w:hAnsi="Arial" w:cs="Arial"/>
          <w:color w:val="000000"/>
        </w:rPr>
      </w:pPr>
      <w:r w:rsidRPr="00EC163A">
        <w:rPr>
          <w:rFonts w:ascii="Arial" w:hAnsi="Arial" w:cs="Arial"/>
          <w:color w:val="000000"/>
        </w:rPr>
        <w:t>Ha</w:t>
      </w:r>
      <w:r w:rsidR="00D56094">
        <w:rPr>
          <w:rFonts w:ascii="Arial" w:hAnsi="Arial" w:cs="Arial"/>
          <w:color w:val="000000"/>
        </w:rPr>
        <w:t>s</w:t>
      </w:r>
      <w:r w:rsidRPr="00EC163A">
        <w:rPr>
          <w:rFonts w:ascii="Arial" w:hAnsi="Arial" w:cs="Arial"/>
          <w:color w:val="000000"/>
        </w:rPr>
        <w:t xml:space="preserve"> not been excessively absent or late during the past 12 months.</w:t>
      </w:r>
    </w:p>
    <w:p w14:paraId="75AF7395" w14:textId="1CAAC1BF" w:rsidR="00EC163A" w:rsidRPr="00EC163A" w:rsidRDefault="00EC163A" w:rsidP="00EC163A">
      <w:pPr>
        <w:pStyle w:val="ListParagraph"/>
        <w:numPr>
          <w:ilvl w:val="0"/>
          <w:numId w:val="28"/>
        </w:numPr>
        <w:shd w:val="clear" w:color="auto" w:fill="FFFFFF"/>
        <w:spacing w:before="100" w:beforeAutospacing="1" w:after="100" w:afterAutospacing="1" w:line="336" w:lineRule="atLeast"/>
        <w:rPr>
          <w:rFonts w:ascii="Arial" w:hAnsi="Arial" w:cs="Arial"/>
          <w:color w:val="000000"/>
        </w:rPr>
      </w:pPr>
      <w:r w:rsidRPr="00EC163A">
        <w:rPr>
          <w:rFonts w:ascii="Arial" w:hAnsi="Arial" w:cs="Arial"/>
          <w:color w:val="000000"/>
        </w:rPr>
        <w:t>Ha</w:t>
      </w:r>
      <w:r w:rsidR="00D56094">
        <w:rPr>
          <w:rFonts w:ascii="Arial" w:hAnsi="Arial" w:cs="Arial"/>
          <w:color w:val="000000"/>
        </w:rPr>
        <w:t>s</w:t>
      </w:r>
      <w:r w:rsidRPr="00EC163A">
        <w:rPr>
          <w:rFonts w:ascii="Arial" w:hAnsi="Arial" w:cs="Arial"/>
          <w:color w:val="000000"/>
        </w:rPr>
        <w:t xml:space="preserve"> received at least a </w:t>
      </w:r>
      <w:r w:rsidR="00AA6507">
        <w:rPr>
          <w:rFonts w:ascii="Arial" w:hAnsi="Arial" w:cs="Arial"/>
          <w:color w:val="000000"/>
        </w:rPr>
        <w:t>“Meets Expectation”</w:t>
      </w:r>
      <w:r w:rsidRPr="00EC163A">
        <w:rPr>
          <w:rFonts w:ascii="Arial" w:hAnsi="Arial" w:cs="Arial"/>
          <w:color w:val="000000"/>
        </w:rPr>
        <w:t xml:space="preserve"> rating on their last performance appraisal.</w:t>
      </w:r>
    </w:p>
    <w:p w14:paraId="66F21F27" w14:textId="77777777" w:rsidR="004E3E43" w:rsidRPr="000E1D22" w:rsidRDefault="00EC163A" w:rsidP="004E3E43">
      <w:pPr>
        <w:widowControl/>
        <w:shd w:val="clear" w:color="auto" w:fill="FFFFFF"/>
        <w:spacing w:before="100" w:beforeAutospacing="1" w:after="100" w:afterAutospacing="1" w:line="336" w:lineRule="atLeast"/>
        <w:rPr>
          <w:rFonts w:ascii="Arial" w:hAnsi="Arial" w:cs="Arial"/>
          <w:snapToGrid/>
          <w:color w:val="000000"/>
          <w:sz w:val="22"/>
          <w:szCs w:val="22"/>
        </w:rPr>
      </w:pPr>
      <w:r w:rsidRPr="00EC163A">
        <w:rPr>
          <w:rFonts w:ascii="Arial" w:hAnsi="Arial" w:cs="Arial"/>
          <w:snapToGrid/>
          <w:color w:val="000000"/>
          <w:sz w:val="22"/>
          <w:szCs w:val="22"/>
        </w:rPr>
        <w:t xml:space="preserve">Talent Management will make every effort to notify an employee within one week of receiving an application if the employee does not meet the above requirements. Such notice will state which requirement(s) was not met, </w:t>
      </w:r>
      <w:r w:rsidRPr="00EC163A">
        <w:rPr>
          <w:rFonts w:ascii="Arial" w:hAnsi="Arial" w:cs="Arial"/>
          <w:snapToGrid/>
          <w:color w:val="000000"/>
          <w:sz w:val="22"/>
          <w:szCs w:val="22"/>
        </w:rPr>
        <w:lastRenderedPageBreak/>
        <w:t>and that the employee will not be considered for the position unless the employee can provide information to support his</w:t>
      </w:r>
      <w:r w:rsidR="00D56094">
        <w:rPr>
          <w:rFonts w:ascii="Arial" w:hAnsi="Arial" w:cs="Arial"/>
          <w:snapToGrid/>
          <w:color w:val="000000"/>
          <w:sz w:val="22"/>
          <w:szCs w:val="22"/>
        </w:rPr>
        <w:t>/her</w:t>
      </w:r>
      <w:r w:rsidRPr="00EC163A">
        <w:rPr>
          <w:rFonts w:ascii="Arial" w:hAnsi="Arial" w:cs="Arial"/>
          <w:snapToGrid/>
          <w:color w:val="000000"/>
          <w:sz w:val="22"/>
          <w:szCs w:val="22"/>
        </w:rPr>
        <w:t xml:space="preserve"> qualifications.</w:t>
      </w:r>
    </w:p>
    <w:p w14:paraId="71A1F71A" w14:textId="283B79FD" w:rsidR="004E3E43" w:rsidRPr="000E1D22" w:rsidRDefault="00EC163A" w:rsidP="004E3E43">
      <w:pPr>
        <w:widowControl/>
        <w:shd w:val="clear" w:color="auto" w:fill="FFFFFF"/>
        <w:spacing w:before="100" w:beforeAutospacing="1" w:after="100" w:afterAutospacing="1" w:line="336" w:lineRule="atLeast"/>
        <w:rPr>
          <w:rFonts w:ascii="Arial" w:hAnsi="Arial" w:cs="Arial"/>
          <w:snapToGrid/>
          <w:color w:val="000000"/>
          <w:sz w:val="22"/>
          <w:szCs w:val="22"/>
        </w:rPr>
      </w:pPr>
      <w:r w:rsidRPr="00EC163A">
        <w:rPr>
          <w:rFonts w:ascii="Arial" w:hAnsi="Arial" w:cs="Arial"/>
          <w:snapToGrid/>
          <w:color w:val="000000"/>
          <w:sz w:val="22"/>
          <w:szCs w:val="22"/>
        </w:rPr>
        <w:t xml:space="preserve">Applications from employees who apply for the position and possess the required qualifications are forwarded, after the closing date for applying, to the hiring </w:t>
      </w:r>
      <w:r w:rsidR="004E788C">
        <w:rPr>
          <w:rFonts w:ascii="Arial" w:hAnsi="Arial" w:cs="Arial"/>
          <w:snapToGrid/>
          <w:color w:val="000000"/>
          <w:sz w:val="22"/>
          <w:szCs w:val="22"/>
        </w:rPr>
        <w:t>leader</w:t>
      </w:r>
      <w:r w:rsidRPr="00EC163A">
        <w:rPr>
          <w:rFonts w:ascii="Arial" w:hAnsi="Arial" w:cs="Arial"/>
          <w:snapToGrid/>
          <w:color w:val="000000"/>
          <w:sz w:val="22"/>
          <w:szCs w:val="22"/>
        </w:rPr>
        <w:t>.</w:t>
      </w:r>
    </w:p>
    <w:p w14:paraId="6D919BC6" w14:textId="0CC3A3C6" w:rsidR="004E3E43" w:rsidRPr="000E1D22" w:rsidRDefault="00EC163A" w:rsidP="004E3E43">
      <w:pPr>
        <w:widowControl/>
        <w:shd w:val="clear" w:color="auto" w:fill="FFFFFF"/>
        <w:spacing w:before="100" w:beforeAutospacing="1" w:after="100" w:afterAutospacing="1" w:line="336" w:lineRule="atLeast"/>
        <w:rPr>
          <w:rFonts w:ascii="Arial" w:hAnsi="Arial" w:cs="Arial"/>
          <w:snapToGrid/>
          <w:color w:val="000000"/>
          <w:sz w:val="22"/>
          <w:szCs w:val="22"/>
        </w:rPr>
      </w:pPr>
      <w:r w:rsidRPr="00EC163A">
        <w:rPr>
          <w:rFonts w:ascii="Arial" w:hAnsi="Arial" w:cs="Arial"/>
          <w:snapToGrid/>
          <w:color w:val="000000"/>
          <w:sz w:val="22"/>
          <w:szCs w:val="22"/>
        </w:rPr>
        <w:t xml:space="preserve">The </w:t>
      </w:r>
      <w:r w:rsidR="004E788C">
        <w:rPr>
          <w:rFonts w:ascii="Arial" w:hAnsi="Arial" w:cs="Arial"/>
          <w:snapToGrid/>
          <w:color w:val="000000"/>
          <w:sz w:val="22"/>
          <w:szCs w:val="22"/>
        </w:rPr>
        <w:t>leader</w:t>
      </w:r>
      <w:r w:rsidRPr="00EC163A">
        <w:rPr>
          <w:rFonts w:ascii="Arial" w:hAnsi="Arial" w:cs="Arial"/>
          <w:snapToGrid/>
          <w:color w:val="000000"/>
          <w:sz w:val="22"/>
          <w:szCs w:val="22"/>
        </w:rPr>
        <w:t xml:space="preserve"> of the position interviews all qualified applying employees and </w:t>
      </w:r>
      <w:r w:rsidR="002A70C2" w:rsidRPr="00EC163A">
        <w:rPr>
          <w:rFonts w:ascii="Arial" w:hAnsi="Arial" w:cs="Arial"/>
          <w:snapToGrid/>
          <w:color w:val="000000"/>
          <w:sz w:val="22"/>
          <w:szCs w:val="22"/>
        </w:rPr>
        <w:t>decides</w:t>
      </w:r>
      <w:r w:rsidRPr="00EC163A">
        <w:rPr>
          <w:rFonts w:ascii="Arial" w:hAnsi="Arial" w:cs="Arial"/>
          <w:snapToGrid/>
          <w:color w:val="000000"/>
          <w:sz w:val="22"/>
          <w:szCs w:val="22"/>
        </w:rPr>
        <w:t xml:space="preserve"> regarding each one.</w:t>
      </w:r>
    </w:p>
    <w:p w14:paraId="0611FA89" w14:textId="486E93A2" w:rsidR="004E3E43" w:rsidRPr="000E1D22" w:rsidRDefault="00EC163A" w:rsidP="004E3E43">
      <w:pPr>
        <w:widowControl/>
        <w:shd w:val="clear" w:color="auto" w:fill="FFFFFF"/>
        <w:spacing w:before="100" w:beforeAutospacing="1" w:after="100" w:afterAutospacing="1" w:line="336" w:lineRule="atLeast"/>
        <w:rPr>
          <w:rFonts w:ascii="Arial" w:hAnsi="Arial" w:cs="Arial"/>
          <w:snapToGrid/>
          <w:color w:val="000000"/>
          <w:sz w:val="22"/>
          <w:szCs w:val="22"/>
        </w:rPr>
      </w:pPr>
      <w:r w:rsidRPr="00EC163A">
        <w:rPr>
          <w:rFonts w:ascii="Arial" w:hAnsi="Arial" w:cs="Arial"/>
          <w:snapToGrid/>
          <w:color w:val="000000"/>
          <w:sz w:val="22"/>
          <w:szCs w:val="22"/>
        </w:rPr>
        <w:t xml:space="preserve">In the event there are two or more employees with identical qualifications, the </w:t>
      </w:r>
      <w:r w:rsidR="004E788C">
        <w:rPr>
          <w:rFonts w:ascii="Arial" w:hAnsi="Arial" w:cs="Arial"/>
          <w:snapToGrid/>
          <w:color w:val="000000"/>
          <w:sz w:val="22"/>
          <w:szCs w:val="22"/>
        </w:rPr>
        <w:t>leader</w:t>
      </w:r>
      <w:r w:rsidRPr="00EC163A">
        <w:rPr>
          <w:rFonts w:ascii="Arial" w:hAnsi="Arial" w:cs="Arial"/>
          <w:snapToGrid/>
          <w:color w:val="000000"/>
          <w:sz w:val="22"/>
          <w:szCs w:val="22"/>
        </w:rPr>
        <w:t xml:space="preserve"> is encouraged to use length of service with the Organization as a deciding factor.</w:t>
      </w:r>
    </w:p>
    <w:p w14:paraId="7AC51A21" w14:textId="77777777" w:rsidR="004E3E43" w:rsidRPr="000E1D22" w:rsidRDefault="00EC163A" w:rsidP="004E3E43">
      <w:pPr>
        <w:widowControl/>
        <w:shd w:val="clear" w:color="auto" w:fill="FFFFFF"/>
        <w:spacing w:before="100" w:beforeAutospacing="1" w:after="100" w:afterAutospacing="1" w:line="336" w:lineRule="atLeast"/>
        <w:rPr>
          <w:rFonts w:ascii="Arial" w:hAnsi="Arial" w:cs="Arial"/>
          <w:snapToGrid/>
          <w:color w:val="000000"/>
          <w:sz w:val="22"/>
          <w:szCs w:val="22"/>
        </w:rPr>
      </w:pPr>
      <w:r w:rsidRPr="00EC163A">
        <w:rPr>
          <w:rFonts w:ascii="Arial" w:hAnsi="Arial" w:cs="Arial"/>
          <w:snapToGrid/>
          <w:color w:val="000000"/>
          <w:sz w:val="22"/>
          <w:szCs w:val="22"/>
        </w:rPr>
        <w:t>When the selection has been made, Talent Management notifies the selected candidate and any non-selected but considered candidates.</w:t>
      </w:r>
    </w:p>
    <w:p w14:paraId="76886550" w14:textId="77777777" w:rsidR="008A7ABE" w:rsidRDefault="00EC163A">
      <w:pPr>
        <w:rPr>
          <w:rFonts w:ascii="Arial" w:hAnsi="Arial" w:cs="Arial"/>
          <w:sz w:val="22"/>
          <w:szCs w:val="22"/>
        </w:rPr>
      </w:pPr>
      <w:r w:rsidRPr="00EC163A">
        <w:rPr>
          <w:rFonts w:ascii="Arial" w:hAnsi="Arial" w:cs="Arial"/>
          <w:snapToGrid/>
          <w:color w:val="000000"/>
          <w:sz w:val="22"/>
          <w:szCs w:val="22"/>
        </w:rPr>
        <w:t>Talent Management coordinates the date of the employee transfer/promotion and initiates the Payroll Status form and submits the form to Payroll.</w:t>
      </w:r>
    </w:p>
    <w:p w14:paraId="69A39BAE" w14:textId="77777777" w:rsidR="005D73D8" w:rsidRPr="00771012" w:rsidRDefault="00EC163A" w:rsidP="005D73D8">
      <w:pPr>
        <w:widowControl/>
        <w:spacing w:after="150" w:line="330" w:lineRule="atLeast"/>
        <w:rPr>
          <w:rFonts w:ascii="Arial" w:hAnsi="Arial" w:cs="Arial"/>
          <w:b/>
          <w:snapToGrid/>
          <w:color w:val="494949"/>
          <w:sz w:val="22"/>
          <w:szCs w:val="22"/>
        </w:rPr>
      </w:pPr>
      <w:r w:rsidRPr="00EC163A">
        <w:rPr>
          <w:rFonts w:ascii="Arial" w:hAnsi="Arial" w:cs="Arial"/>
          <w:b/>
          <w:sz w:val="22"/>
          <w:szCs w:val="22"/>
        </w:rPr>
        <w:t>E</w:t>
      </w:r>
      <w:r w:rsidRPr="00EC163A">
        <w:rPr>
          <w:rFonts w:ascii="Arial" w:hAnsi="Arial" w:cs="Arial"/>
          <w:b/>
          <w:snapToGrid/>
          <w:color w:val="494949"/>
          <w:sz w:val="22"/>
          <w:szCs w:val="22"/>
        </w:rPr>
        <w:t>xternal Hiring Process</w:t>
      </w:r>
    </w:p>
    <w:p w14:paraId="44985886" w14:textId="12DF3787" w:rsidR="00231F9A" w:rsidRDefault="00EC163A" w:rsidP="005D73D8">
      <w:pPr>
        <w:widowControl/>
        <w:spacing w:after="150" w:line="330" w:lineRule="atLeast"/>
        <w:rPr>
          <w:rFonts w:ascii="Arial" w:hAnsi="Arial" w:cs="Arial"/>
          <w:snapToGrid/>
          <w:color w:val="494949"/>
          <w:sz w:val="22"/>
          <w:szCs w:val="22"/>
        </w:rPr>
      </w:pPr>
      <w:r w:rsidRPr="00EC163A">
        <w:rPr>
          <w:rFonts w:ascii="Arial" w:hAnsi="Arial" w:cs="Arial"/>
          <w:snapToGrid/>
          <w:color w:val="494949"/>
          <w:sz w:val="22"/>
          <w:szCs w:val="22"/>
        </w:rPr>
        <w:t xml:space="preserve">A standardized process is used to ensure all interviews are consistently handled.  </w:t>
      </w:r>
      <w:r w:rsidR="000E1D22" w:rsidRPr="000E1D22">
        <w:rPr>
          <w:rFonts w:ascii="Arial" w:hAnsi="Arial" w:cs="Arial"/>
          <w:sz w:val="22"/>
          <w:szCs w:val="22"/>
        </w:rPr>
        <w:t xml:space="preserve">All applicants are consistently evaluated against the required knowledge, skills and experience for the position as outlined in the job description.  </w:t>
      </w:r>
      <w:r w:rsidRPr="00EC163A">
        <w:rPr>
          <w:rFonts w:ascii="Arial" w:hAnsi="Arial" w:cs="Arial"/>
          <w:snapToGrid/>
          <w:color w:val="494949"/>
          <w:sz w:val="22"/>
          <w:szCs w:val="22"/>
        </w:rPr>
        <w:t>This process involves t</w:t>
      </w:r>
      <w:r w:rsidR="00771012">
        <w:rPr>
          <w:rFonts w:ascii="Arial" w:hAnsi="Arial" w:cs="Arial"/>
          <w:snapToGrid/>
          <w:color w:val="494949"/>
          <w:sz w:val="22"/>
          <w:szCs w:val="22"/>
        </w:rPr>
        <w:t>he use of</w:t>
      </w:r>
      <w:r w:rsidRPr="00EC163A">
        <w:rPr>
          <w:rFonts w:ascii="Arial" w:hAnsi="Arial" w:cs="Arial"/>
          <w:snapToGrid/>
          <w:color w:val="494949"/>
          <w:sz w:val="22"/>
          <w:szCs w:val="22"/>
        </w:rPr>
        <w:t xml:space="preserve"> standard</w:t>
      </w:r>
      <w:r w:rsidR="004E788C">
        <w:rPr>
          <w:rFonts w:ascii="Arial" w:hAnsi="Arial" w:cs="Arial"/>
          <w:snapToGrid/>
          <w:color w:val="494949"/>
          <w:sz w:val="22"/>
          <w:szCs w:val="22"/>
        </w:rPr>
        <w:t>ized</w:t>
      </w:r>
      <w:r w:rsidRPr="00EC163A">
        <w:rPr>
          <w:rFonts w:ascii="Arial" w:hAnsi="Arial" w:cs="Arial"/>
          <w:snapToGrid/>
          <w:color w:val="494949"/>
          <w:sz w:val="22"/>
          <w:szCs w:val="22"/>
        </w:rPr>
        <w:t xml:space="preserve"> </w:t>
      </w:r>
      <w:r w:rsidR="00771012">
        <w:rPr>
          <w:rFonts w:ascii="Arial" w:hAnsi="Arial" w:cs="Arial"/>
          <w:snapToGrid/>
          <w:color w:val="494949"/>
          <w:sz w:val="22"/>
          <w:szCs w:val="22"/>
        </w:rPr>
        <w:t>interview guide</w:t>
      </w:r>
      <w:r w:rsidRPr="00EC163A">
        <w:rPr>
          <w:rFonts w:ascii="Arial" w:hAnsi="Arial" w:cs="Arial"/>
          <w:snapToGrid/>
          <w:color w:val="494949"/>
          <w:sz w:val="22"/>
          <w:szCs w:val="22"/>
        </w:rPr>
        <w:t>s.</w:t>
      </w:r>
    </w:p>
    <w:p w14:paraId="2388DF41" w14:textId="77777777" w:rsidR="00AD4A8E" w:rsidRDefault="00AD4A8E" w:rsidP="00AD4A8E">
      <w:pPr>
        <w:pStyle w:val="Heading3"/>
        <w:rPr>
          <w:rFonts w:ascii="Arial" w:hAnsi="Arial" w:cs="Arial"/>
          <w:szCs w:val="22"/>
        </w:rPr>
      </w:pPr>
    </w:p>
    <w:p w14:paraId="54E97A88" w14:textId="77777777" w:rsidR="00AD4A8E" w:rsidRPr="000E1D22" w:rsidRDefault="00AD4A8E" w:rsidP="00AD4A8E">
      <w:pPr>
        <w:pStyle w:val="Heading3"/>
        <w:rPr>
          <w:rFonts w:ascii="Arial" w:hAnsi="Arial" w:cs="Arial"/>
          <w:szCs w:val="22"/>
        </w:rPr>
      </w:pPr>
      <w:r>
        <w:rPr>
          <w:rFonts w:ascii="Arial" w:hAnsi="Arial" w:cs="Arial"/>
          <w:szCs w:val="22"/>
        </w:rPr>
        <w:t xml:space="preserve">EXTERNAL </w:t>
      </w:r>
      <w:r w:rsidRPr="000E1D22">
        <w:rPr>
          <w:rFonts w:ascii="Arial" w:hAnsi="Arial" w:cs="Arial"/>
          <w:szCs w:val="22"/>
        </w:rPr>
        <w:t>DEFINITIONS</w:t>
      </w:r>
    </w:p>
    <w:p w14:paraId="1C0E9CE8" w14:textId="77777777" w:rsidR="00AD4A8E" w:rsidRDefault="00AD4A8E" w:rsidP="00AD4A8E">
      <w:pPr>
        <w:rPr>
          <w:rFonts w:ascii="Arial" w:hAnsi="Arial" w:cs="Arial"/>
          <w:b/>
          <w:sz w:val="22"/>
          <w:szCs w:val="22"/>
        </w:rPr>
      </w:pPr>
    </w:p>
    <w:p w14:paraId="77A64087" w14:textId="77777777" w:rsidR="00AD4A8E" w:rsidRPr="000E1D22" w:rsidRDefault="00AD4A8E" w:rsidP="00AD4A8E">
      <w:pPr>
        <w:rPr>
          <w:rFonts w:ascii="Arial" w:hAnsi="Arial" w:cs="Arial"/>
          <w:sz w:val="22"/>
          <w:szCs w:val="22"/>
        </w:rPr>
      </w:pPr>
      <w:r w:rsidRPr="000E1D22">
        <w:rPr>
          <w:rFonts w:ascii="Arial" w:hAnsi="Arial" w:cs="Arial"/>
          <w:b/>
          <w:sz w:val="22"/>
          <w:szCs w:val="22"/>
        </w:rPr>
        <w:t>Applicant:</w:t>
      </w:r>
      <w:r w:rsidRPr="000E1D22">
        <w:rPr>
          <w:rFonts w:ascii="Arial" w:hAnsi="Arial" w:cs="Arial"/>
          <w:sz w:val="22"/>
          <w:szCs w:val="22"/>
        </w:rPr>
        <w:t xml:space="preserve">  A person who wishes to be considered for employment and completes the forms necessary to participate in the review process for a specific job vacancy.</w:t>
      </w:r>
    </w:p>
    <w:p w14:paraId="4006697D" w14:textId="77777777" w:rsidR="00AD4A8E" w:rsidRPr="000E1D22" w:rsidRDefault="00AD4A8E" w:rsidP="00AD4A8E">
      <w:pPr>
        <w:rPr>
          <w:rFonts w:ascii="Arial" w:hAnsi="Arial" w:cs="Arial"/>
          <w:sz w:val="22"/>
          <w:szCs w:val="22"/>
        </w:rPr>
      </w:pPr>
    </w:p>
    <w:p w14:paraId="5109B05C" w14:textId="77777777" w:rsidR="00AD4A8E" w:rsidRPr="000E1D22" w:rsidRDefault="00AD4A8E" w:rsidP="00AD4A8E">
      <w:pPr>
        <w:rPr>
          <w:rFonts w:ascii="Arial" w:hAnsi="Arial" w:cs="Arial"/>
          <w:sz w:val="22"/>
          <w:szCs w:val="22"/>
        </w:rPr>
      </w:pPr>
      <w:r w:rsidRPr="000E1D22">
        <w:rPr>
          <w:rFonts w:ascii="Arial" w:hAnsi="Arial" w:cs="Arial"/>
          <w:b/>
          <w:sz w:val="22"/>
          <w:szCs w:val="22"/>
        </w:rPr>
        <w:t>Candidate:</w:t>
      </w:r>
      <w:r w:rsidRPr="000E1D22">
        <w:rPr>
          <w:rFonts w:ascii="Arial" w:hAnsi="Arial" w:cs="Arial"/>
          <w:sz w:val="22"/>
          <w:szCs w:val="22"/>
        </w:rPr>
        <w:t xml:space="preserve"> An applicant who meets or exceeds the minimum qualifications of a specific job vacancy and is invited to interview for the position. </w:t>
      </w:r>
    </w:p>
    <w:p w14:paraId="7BBF8BFD" w14:textId="77777777" w:rsidR="00AD4A8E" w:rsidRPr="000E1D22" w:rsidRDefault="00AD4A8E" w:rsidP="005D73D8">
      <w:pPr>
        <w:widowControl/>
        <w:spacing w:after="150" w:line="330" w:lineRule="atLeast"/>
        <w:rPr>
          <w:rFonts w:ascii="Arial" w:hAnsi="Arial" w:cs="Arial"/>
          <w:snapToGrid/>
          <w:color w:val="494949"/>
          <w:sz w:val="22"/>
          <w:szCs w:val="22"/>
        </w:rPr>
      </w:pPr>
    </w:p>
    <w:p w14:paraId="7E6A6F8E" w14:textId="55228A3D" w:rsidR="00EC163A" w:rsidRPr="00EC163A" w:rsidRDefault="00EC163A" w:rsidP="00EC163A">
      <w:pPr>
        <w:pStyle w:val="ListParagraph"/>
        <w:numPr>
          <w:ilvl w:val="0"/>
          <w:numId w:val="25"/>
        </w:numPr>
        <w:spacing w:before="100" w:beforeAutospacing="1" w:after="100" w:afterAutospacing="1" w:line="330" w:lineRule="atLeast"/>
        <w:rPr>
          <w:rFonts w:ascii="Arial" w:hAnsi="Arial" w:cs="Arial"/>
          <w:color w:val="494949"/>
        </w:rPr>
      </w:pPr>
      <w:r w:rsidRPr="00EC163A">
        <w:rPr>
          <w:rFonts w:ascii="Arial" w:hAnsi="Arial" w:cs="Arial"/>
          <w:color w:val="494949"/>
        </w:rPr>
        <w:t>Talent Management will schedule and coordinate all interviews, as well as complete a phone screen</w:t>
      </w:r>
      <w:r w:rsidR="000E1D22">
        <w:rPr>
          <w:rFonts w:ascii="Arial" w:hAnsi="Arial" w:cs="Arial"/>
          <w:color w:val="494949"/>
        </w:rPr>
        <w:t>, if applicable</w:t>
      </w:r>
      <w:r w:rsidRPr="00EC163A">
        <w:rPr>
          <w:rFonts w:ascii="Arial" w:hAnsi="Arial" w:cs="Arial"/>
          <w:color w:val="494949"/>
        </w:rPr>
        <w:t xml:space="preserve">. </w:t>
      </w:r>
      <w:r w:rsidRPr="00EC163A">
        <w:rPr>
          <w:rFonts w:ascii="Arial" w:hAnsi="Arial" w:cs="Arial"/>
        </w:rPr>
        <w:t xml:space="preserve">Talent Management forwards the resumes of the best qualified applicants to the hiring </w:t>
      </w:r>
      <w:r w:rsidR="004E788C">
        <w:rPr>
          <w:rFonts w:ascii="Arial" w:hAnsi="Arial" w:cs="Arial"/>
        </w:rPr>
        <w:t>leader</w:t>
      </w:r>
      <w:r w:rsidRPr="00EC163A">
        <w:rPr>
          <w:rFonts w:ascii="Arial" w:hAnsi="Arial" w:cs="Arial"/>
        </w:rPr>
        <w:t xml:space="preserve">, who makes the final determination regarding invitations to interview.  </w:t>
      </w:r>
    </w:p>
    <w:p w14:paraId="54468429" w14:textId="6E289DC8" w:rsidR="00EC163A" w:rsidRPr="00EC163A" w:rsidRDefault="00EC163A" w:rsidP="00EC163A">
      <w:pPr>
        <w:pStyle w:val="ListParagraph"/>
        <w:numPr>
          <w:ilvl w:val="0"/>
          <w:numId w:val="25"/>
        </w:numPr>
        <w:spacing w:before="100" w:beforeAutospacing="1" w:after="100" w:afterAutospacing="1" w:line="330" w:lineRule="atLeast"/>
        <w:rPr>
          <w:rFonts w:ascii="Arial" w:hAnsi="Arial" w:cs="Arial"/>
          <w:color w:val="494949"/>
        </w:rPr>
      </w:pPr>
      <w:r w:rsidRPr="00EC163A">
        <w:rPr>
          <w:rFonts w:ascii="Arial" w:hAnsi="Arial" w:cs="Arial"/>
          <w:color w:val="494949"/>
        </w:rPr>
        <w:t xml:space="preserve"> One interview is conducted by th</w:t>
      </w:r>
      <w:r w:rsidR="00856AB1">
        <w:rPr>
          <w:rFonts w:ascii="Arial" w:hAnsi="Arial" w:cs="Arial"/>
          <w:color w:val="494949"/>
        </w:rPr>
        <w:t xml:space="preserve">e hiring </w:t>
      </w:r>
      <w:r w:rsidR="004E788C">
        <w:rPr>
          <w:rFonts w:ascii="Arial" w:hAnsi="Arial" w:cs="Arial"/>
          <w:color w:val="494949"/>
        </w:rPr>
        <w:t>leader</w:t>
      </w:r>
      <w:r w:rsidR="00856AB1">
        <w:rPr>
          <w:rFonts w:ascii="Arial" w:hAnsi="Arial" w:cs="Arial"/>
          <w:color w:val="494949"/>
        </w:rPr>
        <w:t xml:space="preserve"> and the next level</w:t>
      </w:r>
      <w:r w:rsidRPr="00EC163A">
        <w:rPr>
          <w:rFonts w:ascii="Arial" w:hAnsi="Arial" w:cs="Arial"/>
          <w:color w:val="494949"/>
        </w:rPr>
        <w:t xml:space="preserve"> </w:t>
      </w:r>
      <w:r w:rsidR="004E788C">
        <w:rPr>
          <w:rFonts w:ascii="Arial" w:hAnsi="Arial" w:cs="Arial"/>
          <w:color w:val="494949"/>
        </w:rPr>
        <w:t>leader</w:t>
      </w:r>
      <w:r w:rsidRPr="00EC163A">
        <w:rPr>
          <w:rFonts w:ascii="Arial" w:hAnsi="Arial" w:cs="Arial"/>
          <w:color w:val="494949"/>
        </w:rPr>
        <w:t xml:space="preserve"> for all entry level and clinical positions.  A first</w:t>
      </w:r>
      <w:r w:rsidR="003A6937">
        <w:rPr>
          <w:rFonts w:ascii="Arial" w:hAnsi="Arial" w:cs="Arial"/>
          <w:color w:val="494949"/>
        </w:rPr>
        <w:t>-</w:t>
      </w:r>
      <w:r w:rsidRPr="00EC163A">
        <w:rPr>
          <w:rFonts w:ascii="Arial" w:hAnsi="Arial" w:cs="Arial"/>
          <w:color w:val="494949"/>
        </w:rPr>
        <w:t xml:space="preserve">round interview is completed by the hiring </w:t>
      </w:r>
      <w:r w:rsidR="004E788C">
        <w:rPr>
          <w:rFonts w:ascii="Arial" w:hAnsi="Arial" w:cs="Arial"/>
          <w:color w:val="494949"/>
        </w:rPr>
        <w:t>leader</w:t>
      </w:r>
      <w:r w:rsidRPr="00EC163A">
        <w:rPr>
          <w:rFonts w:ascii="Arial" w:hAnsi="Arial" w:cs="Arial"/>
          <w:color w:val="494949"/>
        </w:rPr>
        <w:t xml:space="preserve"> and a </w:t>
      </w:r>
      <w:r w:rsidR="002A70C2" w:rsidRPr="00EC163A">
        <w:rPr>
          <w:rFonts w:ascii="Arial" w:hAnsi="Arial" w:cs="Arial"/>
          <w:color w:val="494949"/>
        </w:rPr>
        <w:t>second-round</w:t>
      </w:r>
      <w:r w:rsidRPr="00EC163A">
        <w:rPr>
          <w:rFonts w:ascii="Arial" w:hAnsi="Arial" w:cs="Arial"/>
          <w:color w:val="494949"/>
        </w:rPr>
        <w:t xml:space="preserve"> interview is</w:t>
      </w:r>
      <w:r w:rsidR="00856AB1">
        <w:rPr>
          <w:rFonts w:ascii="Arial" w:hAnsi="Arial" w:cs="Arial"/>
          <w:color w:val="494949"/>
        </w:rPr>
        <w:t xml:space="preserve"> conducted by the next level</w:t>
      </w:r>
      <w:r w:rsidRPr="00EC163A">
        <w:rPr>
          <w:rFonts w:ascii="Arial" w:hAnsi="Arial" w:cs="Arial"/>
          <w:color w:val="494949"/>
        </w:rPr>
        <w:t xml:space="preserve"> </w:t>
      </w:r>
      <w:r w:rsidR="004E788C">
        <w:rPr>
          <w:rFonts w:ascii="Arial" w:hAnsi="Arial" w:cs="Arial"/>
          <w:color w:val="494949"/>
        </w:rPr>
        <w:t>leader</w:t>
      </w:r>
      <w:r w:rsidRPr="00EC163A">
        <w:rPr>
          <w:rFonts w:ascii="Arial" w:hAnsi="Arial" w:cs="Arial"/>
          <w:color w:val="494949"/>
        </w:rPr>
        <w:t xml:space="preserve"> for any </w:t>
      </w:r>
      <w:r w:rsidR="004E788C">
        <w:rPr>
          <w:rFonts w:ascii="Arial" w:hAnsi="Arial" w:cs="Arial"/>
          <w:color w:val="494949"/>
        </w:rPr>
        <w:t>leader</w:t>
      </w:r>
      <w:r w:rsidRPr="00EC163A">
        <w:rPr>
          <w:rFonts w:ascii="Arial" w:hAnsi="Arial" w:cs="Arial"/>
          <w:color w:val="494949"/>
        </w:rPr>
        <w:t xml:space="preserve"> level and above position</w:t>
      </w:r>
      <w:r w:rsidR="001917AC">
        <w:rPr>
          <w:rFonts w:ascii="Arial" w:hAnsi="Arial" w:cs="Arial"/>
          <w:color w:val="494949"/>
        </w:rPr>
        <w:t>s</w:t>
      </w:r>
      <w:r w:rsidRPr="00EC163A">
        <w:rPr>
          <w:rFonts w:ascii="Arial" w:hAnsi="Arial" w:cs="Arial"/>
          <w:color w:val="494949"/>
        </w:rPr>
        <w:t xml:space="preserve">.  </w:t>
      </w:r>
    </w:p>
    <w:p w14:paraId="3048F030" w14:textId="731EF804" w:rsidR="005D73D8" w:rsidRPr="000E1D22" w:rsidRDefault="00EC163A" w:rsidP="005D73D8">
      <w:pPr>
        <w:widowControl/>
        <w:numPr>
          <w:ilvl w:val="0"/>
          <w:numId w:val="25"/>
        </w:numPr>
        <w:spacing w:before="100" w:beforeAutospacing="1" w:after="100" w:afterAutospacing="1" w:line="330" w:lineRule="atLeast"/>
        <w:rPr>
          <w:rFonts w:ascii="Arial" w:hAnsi="Arial" w:cs="Arial"/>
          <w:snapToGrid/>
          <w:color w:val="494949"/>
          <w:sz w:val="22"/>
          <w:szCs w:val="22"/>
        </w:rPr>
      </w:pPr>
      <w:r w:rsidRPr="00EC163A">
        <w:rPr>
          <w:rFonts w:ascii="Arial" w:hAnsi="Arial" w:cs="Arial"/>
          <w:snapToGrid/>
          <w:color w:val="494949"/>
          <w:sz w:val="22"/>
          <w:szCs w:val="22"/>
        </w:rPr>
        <w:t xml:space="preserve">Hiring </w:t>
      </w:r>
      <w:r w:rsidR="004E788C">
        <w:rPr>
          <w:rFonts w:ascii="Arial" w:hAnsi="Arial" w:cs="Arial"/>
          <w:snapToGrid/>
          <w:color w:val="494949"/>
          <w:sz w:val="22"/>
          <w:szCs w:val="22"/>
        </w:rPr>
        <w:t>leader</w:t>
      </w:r>
      <w:r w:rsidRPr="00EC163A">
        <w:rPr>
          <w:rFonts w:ascii="Arial" w:hAnsi="Arial" w:cs="Arial"/>
          <w:snapToGrid/>
          <w:color w:val="494949"/>
          <w:sz w:val="22"/>
          <w:szCs w:val="22"/>
        </w:rPr>
        <w:t xml:space="preserve">s are responsible for conducting timely, effective interviews of qualified candidates for open positions. Talent Management is available to advise hiring </w:t>
      </w:r>
      <w:r w:rsidR="004E788C">
        <w:rPr>
          <w:rFonts w:ascii="Arial" w:hAnsi="Arial" w:cs="Arial"/>
          <w:snapToGrid/>
          <w:color w:val="494949"/>
          <w:sz w:val="22"/>
          <w:szCs w:val="22"/>
        </w:rPr>
        <w:t>leader</w:t>
      </w:r>
      <w:r w:rsidRPr="00EC163A">
        <w:rPr>
          <w:rFonts w:ascii="Arial" w:hAnsi="Arial" w:cs="Arial"/>
          <w:snapToGrid/>
          <w:color w:val="494949"/>
          <w:sz w:val="22"/>
          <w:szCs w:val="22"/>
        </w:rPr>
        <w:t>s on interview techniques and final candidate selection.</w:t>
      </w:r>
    </w:p>
    <w:p w14:paraId="79332C5D" w14:textId="061D9603" w:rsidR="005D73D8" w:rsidRPr="000E1D22" w:rsidRDefault="00EC163A" w:rsidP="005D73D8">
      <w:pPr>
        <w:widowControl/>
        <w:numPr>
          <w:ilvl w:val="0"/>
          <w:numId w:val="25"/>
        </w:numPr>
        <w:spacing w:before="100" w:beforeAutospacing="1" w:after="100" w:afterAutospacing="1" w:line="330" w:lineRule="atLeast"/>
        <w:rPr>
          <w:rFonts w:ascii="Arial" w:hAnsi="Arial" w:cs="Arial"/>
          <w:snapToGrid/>
          <w:color w:val="494949"/>
          <w:sz w:val="22"/>
          <w:szCs w:val="22"/>
        </w:rPr>
      </w:pPr>
      <w:r w:rsidRPr="00EC163A">
        <w:rPr>
          <w:rFonts w:ascii="Arial" w:hAnsi="Arial" w:cs="Arial"/>
          <w:snapToGrid/>
          <w:color w:val="494949"/>
          <w:sz w:val="22"/>
          <w:szCs w:val="22"/>
        </w:rPr>
        <w:t xml:space="preserve">Upon the selection of the final candidate, the Hiring </w:t>
      </w:r>
      <w:r w:rsidR="004E788C">
        <w:rPr>
          <w:rFonts w:ascii="Arial" w:hAnsi="Arial" w:cs="Arial"/>
          <w:snapToGrid/>
          <w:color w:val="494949"/>
          <w:sz w:val="22"/>
          <w:szCs w:val="22"/>
        </w:rPr>
        <w:t>Leader</w:t>
      </w:r>
      <w:r w:rsidRPr="00EC163A">
        <w:rPr>
          <w:rFonts w:ascii="Arial" w:hAnsi="Arial" w:cs="Arial"/>
          <w:snapToGrid/>
          <w:color w:val="494949"/>
          <w:sz w:val="22"/>
          <w:szCs w:val="22"/>
        </w:rPr>
        <w:t>, Finance, Talent Management and President and CEO will collaborate to develop an appropriate offer of employment (including position title, compensation, etc.).</w:t>
      </w:r>
    </w:p>
    <w:p w14:paraId="3B39DE34" w14:textId="77777777" w:rsidR="005D73D8" w:rsidRPr="000E1D22" w:rsidRDefault="00EC163A" w:rsidP="005D73D8">
      <w:pPr>
        <w:widowControl/>
        <w:numPr>
          <w:ilvl w:val="0"/>
          <w:numId w:val="25"/>
        </w:numPr>
        <w:spacing w:before="100" w:beforeAutospacing="1" w:after="100" w:afterAutospacing="1" w:line="330" w:lineRule="atLeast"/>
        <w:rPr>
          <w:rFonts w:ascii="Arial" w:hAnsi="Arial" w:cs="Arial"/>
          <w:snapToGrid/>
          <w:color w:val="494949"/>
          <w:sz w:val="22"/>
          <w:szCs w:val="22"/>
        </w:rPr>
      </w:pPr>
      <w:r w:rsidRPr="00EC163A">
        <w:rPr>
          <w:rFonts w:ascii="Arial" w:hAnsi="Arial" w:cs="Arial"/>
          <w:snapToGrid/>
          <w:color w:val="494949"/>
          <w:sz w:val="22"/>
          <w:szCs w:val="22"/>
        </w:rPr>
        <w:t>Talent Management will extend the verbal offer of employment to the candidate selected. Talent Management will prepare a written offer of employment for the candidate.</w:t>
      </w:r>
    </w:p>
    <w:p w14:paraId="360E3274" w14:textId="77777777" w:rsidR="005D73D8" w:rsidRPr="000E1D22" w:rsidRDefault="00EC163A" w:rsidP="005D73D8">
      <w:pPr>
        <w:widowControl/>
        <w:numPr>
          <w:ilvl w:val="0"/>
          <w:numId w:val="25"/>
        </w:numPr>
        <w:spacing w:before="100" w:beforeAutospacing="1" w:after="100" w:afterAutospacing="1" w:line="330" w:lineRule="atLeast"/>
        <w:rPr>
          <w:rFonts w:ascii="Arial" w:hAnsi="Arial" w:cs="Arial"/>
          <w:snapToGrid/>
          <w:color w:val="494949"/>
          <w:sz w:val="22"/>
          <w:szCs w:val="22"/>
        </w:rPr>
      </w:pPr>
      <w:r w:rsidRPr="00EC163A">
        <w:rPr>
          <w:rFonts w:ascii="Arial" w:hAnsi="Arial" w:cs="Arial"/>
          <w:snapToGrid/>
          <w:color w:val="494949"/>
          <w:sz w:val="22"/>
          <w:szCs w:val="22"/>
        </w:rPr>
        <w:lastRenderedPageBreak/>
        <w:t xml:space="preserve">Upon receipt of an offer letter signed by the candidate, Talent Management will initiate a thorough pre-employment screen that includes: </w:t>
      </w:r>
    </w:p>
    <w:p w14:paraId="59B26381" w14:textId="7D80B3F4" w:rsidR="00EC163A" w:rsidRDefault="005D73D8" w:rsidP="00EC163A">
      <w:pPr>
        <w:pStyle w:val="ListParagraph"/>
        <w:ind w:left="360"/>
        <w:rPr>
          <w:rFonts w:ascii="Arial" w:hAnsi="Arial" w:cs="Arial"/>
        </w:rPr>
      </w:pPr>
      <w:r w:rsidRPr="000E1D22">
        <w:rPr>
          <w:rFonts w:ascii="Arial" w:hAnsi="Arial" w:cs="Arial"/>
        </w:rPr>
        <w:t xml:space="preserve">Criminal Records </w:t>
      </w:r>
      <w:r w:rsidRPr="000E1D22">
        <w:rPr>
          <w:rFonts w:ascii="Arial" w:hAnsi="Arial" w:cs="Arial"/>
        </w:rPr>
        <w:tab/>
      </w:r>
      <w:r w:rsidRPr="000E1D22">
        <w:rPr>
          <w:rFonts w:ascii="Arial" w:hAnsi="Arial" w:cs="Arial"/>
        </w:rPr>
        <w:tab/>
      </w:r>
      <w:r w:rsidR="00AA6507">
        <w:rPr>
          <w:rFonts w:ascii="Arial" w:hAnsi="Arial" w:cs="Arial"/>
        </w:rPr>
        <w:tab/>
      </w:r>
      <w:r w:rsidRPr="000E1D22">
        <w:rPr>
          <w:rFonts w:ascii="Arial" w:hAnsi="Arial" w:cs="Arial"/>
        </w:rPr>
        <w:t xml:space="preserve">References </w:t>
      </w:r>
    </w:p>
    <w:p w14:paraId="2BA04420" w14:textId="38109B93" w:rsidR="00EC163A" w:rsidRDefault="003A6937" w:rsidP="00EC163A">
      <w:pPr>
        <w:pStyle w:val="ListParagraph"/>
        <w:ind w:left="360"/>
        <w:rPr>
          <w:rFonts w:ascii="Arial" w:hAnsi="Arial" w:cs="Arial"/>
        </w:rPr>
      </w:pPr>
      <w:r>
        <w:rPr>
          <w:rFonts w:ascii="Arial" w:hAnsi="Arial" w:cs="Arial"/>
        </w:rPr>
        <w:t>(Motor Vehicle Record</w:t>
      </w:r>
      <w:r w:rsidR="00CC0C31">
        <w:rPr>
          <w:rFonts w:ascii="Arial" w:hAnsi="Arial" w:cs="Arial"/>
        </w:rPr>
        <w:t xml:space="preserve"> (</w:t>
      </w:r>
      <w:r>
        <w:rPr>
          <w:rFonts w:ascii="Arial" w:hAnsi="Arial" w:cs="Arial"/>
        </w:rPr>
        <w:t>MVR)</w:t>
      </w:r>
      <w:r w:rsidR="005D73D8" w:rsidRPr="000E1D22">
        <w:rPr>
          <w:rFonts w:ascii="Arial" w:hAnsi="Arial" w:cs="Arial"/>
        </w:rPr>
        <w:t xml:space="preserve">Professional License Verification </w:t>
      </w:r>
    </w:p>
    <w:p w14:paraId="3E62478E" w14:textId="77777777" w:rsidR="00EC163A" w:rsidRDefault="00F543E7" w:rsidP="00EC163A">
      <w:pPr>
        <w:pStyle w:val="ListParagraph"/>
        <w:ind w:left="360"/>
        <w:rPr>
          <w:rFonts w:ascii="Arial" w:hAnsi="Arial" w:cs="Arial"/>
        </w:rPr>
      </w:pPr>
      <w:r w:rsidRPr="00F543E7">
        <w:rPr>
          <w:rFonts w:ascii="Arial" w:hAnsi="Arial" w:cs="Arial"/>
        </w:rPr>
        <w:t xml:space="preserve">Education verification </w:t>
      </w:r>
      <w:r w:rsidRPr="00F543E7">
        <w:rPr>
          <w:rFonts w:ascii="Arial" w:hAnsi="Arial" w:cs="Arial"/>
        </w:rPr>
        <w:tab/>
      </w:r>
      <w:r w:rsidRPr="00F543E7">
        <w:rPr>
          <w:rFonts w:ascii="Arial" w:hAnsi="Arial" w:cs="Arial"/>
        </w:rPr>
        <w:tab/>
        <w:t>OIG Exclusions</w:t>
      </w:r>
    </w:p>
    <w:p w14:paraId="5B5FFACF" w14:textId="77777777" w:rsidR="00EC163A" w:rsidRDefault="00F25686" w:rsidP="00EC163A">
      <w:pPr>
        <w:pStyle w:val="ListParagraph"/>
        <w:ind w:left="360"/>
        <w:rPr>
          <w:rFonts w:ascii="Arial" w:hAnsi="Arial" w:cs="Arial"/>
        </w:rPr>
      </w:pPr>
      <w:r w:rsidRPr="00F25686">
        <w:rPr>
          <w:rFonts w:ascii="Arial" w:hAnsi="Arial" w:cs="Arial"/>
        </w:rPr>
        <w:t>I-9 verification</w:t>
      </w:r>
      <w:r w:rsidRPr="00F25686">
        <w:rPr>
          <w:rFonts w:ascii="Arial" w:hAnsi="Arial" w:cs="Arial"/>
        </w:rPr>
        <w:tab/>
      </w:r>
      <w:r w:rsidRPr="00F25686">
        <w:rPr>
          <w:rFonts w:ascii="Arial" w:hAnsi="Arial" w:cs="Arial"/>
        </w:rPr>
        <w:tab/>
      </w:r>
      <w:r w:rsidRPr="00F25686">
        <w:rPr>
          <w:rFonts w:ascii="Arial" w:hAnsi="Arial" w:cs="Arial"/>
        </w:rPr>
        <w:tab/>
        <w:t>Drug Screen</w:t>
      </w:r>
    </w:p>
    <w:p w14:paraId="0C25CA71" w14:textId="77777777" w:rsidR="00EC163A" w:rsidRDefault="00F25686" w:rsidP="00EC163A">
      <w:pPr>
        <w:pStyle w:val="ListParagraph"/>
        <w:ind w:left="360"/>
        <w:rPr>
          <w:rFonts w:ascii="Arial" w:hAnsi="Arial" w:cs="Arial"/>
        </w:rPr>
      </w:pPr>
      <w:proofErr w:type="spellStart"/>
      <w:r w:rsidRPr="00F25686">
        <w:rPr>
          <w:rFonts w:ascii="Arial" w:hAnsi="Arial" w:cs="Arial"/>
        </w:rPr>
        <w:t>E-verify</w:t>
      </w:r>
      <w:proofErr w:type="spellEnd"/>
      <w:r w:rsidRPr="00F25686">
        <w:rPr>
          <w:rFonts w:ascii="Arial" w:hAnsi="Arial" w:cs="Arial"/>
        </w:rPr>
        <w:tab/>
      </w:r>
      <w:r w:rsidRPr="00F25686">
        <w:rPr>
          <w:rFonts w:ascii="Arial" w:hAnsi="Arial" w:cs="Arial"/>
        </w:rPr>
        <w:tab/>
      </w:r>
      <w:r w:rsidRPr="00F25686">
        <w:rPr>
          <w:rFonts w:ascii="Arial" w:hAnsi="Arial" w:cs="Arial"/>
        </w:rPr>
        <w:tab/>
      </w:r>
      <w:r w:rsidR="00642B95">
        <w:rPr>
          <w:rFonts w:ascii="Arial" w:hAnsi="Arial" w:cs="Arial"/>
        </w:rPr>
        <w:tab/>
      </w:r>
      <w:r w:rsidRPr="00F25686">
        <w:rPr>
          <w:rFonts w:ascii="Arial" w:hAnsi="Arial" w:cs="Arial"/>
        </w:rPr>
        <w:t>Vehicle Registration</w:t>
      </w:r>
    </w:p>
    <w:p w14:paraId="20D41277" w14:textId="77777777" w:rsidR="00EC163A" w:rsidRDefault="009D61B6" w:rsidP="00EC163A">
      <w:pPr>
        <w:pStyle w:val="ListParagraph"/>
        <w:ind w:left="360"/>
        <w:rPr>
          <w:rFonts w:ascii="Arial" w:hAnsi="Arial" w:cs="Arial"/>
        </w:rPr>
      </w:pPr>
      <w:r>
        <w:rPr>
          <w:rFonts w:ascii="Arial" w:hAnsi="Arial" w:cs="Arial"/>
        </w:rPr>
        <w:t>Auto Insurance</w:t>
      </w:r>
    </w:p>
    <w:p w14:paraId="02D528AA" w14:textId="77777777" w:rsidR="00160079" w:rsidRPr="000E1D22" w:rsidRDefault="00EC163A" w:rsidP="00160079">
      <w:pPr>
        <w:ind w:left="360"/>
        <w:rPr>
          <w:rFonts w:ascii="Arial" w:hAnsi="Arial" w:cs="Arial"/>
          <w:sz w:val="22"/>
          <w:szCs w:val="22"/>
        </w:rPr>
      </w:pPr>
      <w:r w:rsidRPr="00EC163A">
        <w:rPr>
          <w:rFonts w:ascii="Arial" w:hAnsi="Arial" w:cs="Arial"/>
          <w:sz w:val="22"/>
          <w:szCs w:val="22"/>
        </w:rPr>
        <w:t xml:space="preserve">All offers are contingent upon successful completion of the pre-employment screening.  I-9 verification is completed on Day 1 of employment, with the </w:t>
      </w:r>
      <w:proofErr w:type="spellStart"/>
      <w:r w:rsidRPr="00EC163A">
        <w:rPr>
          <w:rFonts w:ascii="Arial" w:hAnsi="Arial" w:cs="Arial"/>
          <w:sz w:val="22"/>
          <w:szCs w:val="22"/>
        </w:rPr>
        <w:t>E-verify</w:t>
      </w:r>
      <w:proofErr w:type="spellEnd"/>
      <w:r w:rsidRPr="00EC163A">
        <w:rPr>
          <w:rFonts w:ascii="Arial" w:hAnsi="Arial" w:cs="Arial"/>
          <w:sz w:val="22"/>
          <w:szCs w:val="22"/>
        </w:rPr>
        <w:t xml:space="preserve"> process to be completed within 3 business days of initial employment, as required by Federal and State law. All other screening processes are completed prior to the first day of employment.  Prospective employees cannot report for orientation until these screens have been successfully completed.</w:t>
      </w:r>
    </w:p>
    <w:p w14:paraId="4685B588" w14:textId="77777777" w:rsidR="00EC163A" w:rsidRPr="00EC163A" w:rsidRDefault="00EC163A" w:rsidP="00EC163A">
      <w:pPr>
        <w:pStyle w:val="ListParagraph"/>
        <w:ind w:left="360"/>
        <w:rPr>
          <w:rFonts w:ascii="Arial" w:hAnsi="Arial" w:cs="Arial"/>
          <w:color w:val="494949"/>
        </w:rPr>
      </w:pPr>
    </w:p>
    <w:p w14:paraId="12920FF5" w14:textId="77777777" w:rsidR="00FE4D74" w:rsidRPr="000E1D22" w:rsidRDefault="00EC163A" w:rsidP="00E55E2C">
      <w:pPr>
        <w:ind w:left="360"/>
        <w:rPr>
          <w:rFonts w:ascii="Arial" w:hAnsi="Arial" w:cs="Arial"/>
          <w:sz w:val="22"/>
          <w:szCs w:val="22"/>
        </w:rPr>
      </w:pPr>
      <w:r w:rsidRPr="00EC163A">
        <w:rPr>
          <w:rFonts w:ascii="Arial" w:hAnsi="Arial" w:cs="Arial"/>
          <w:sz w:val="22"/>
          <w:szCs w:val="22"/>
        </w:rPr>
        <w:t xml:space="preserve">   </w:t>
      </w:r>
    </w:p>
    <w:p w14:paraId="087AE38D" w14:textId="77777777" w:rsidR="00FE4D74" w:rsidRPr="000E1D22" w:rsidRDefault="00FE4D74" w:rsidP="00E55E2C">
      <w:pPr>
        <w:ind w:left="360"/>
        <w:rPr>
          <w:rFonts w:ascii="Arial" w:hAnsi="Arial" w:cs="Arial"/>
          <w:sz w:val="22"/>
          <w:szCs w:val="22"/>
        </w:rPr>
      </w:pPr>
    </w:p>
    <w:p w14:paraId="6D785EE1" w14:textId="77777777" w:rsidR="00EC163A" w:rsidRPr="00EC163A" w:rsidRDefault="00EC163A" w:rsidP="00EC163A">
      <w:pPr>
        <w:rPr>
          <w:rFonts w:ascii="Arial" w:hAnsi="Arial" w:cs="Arial"/>
          <w:b/>
          <w:sz w:val="22"/>
          <w:szCs w:val="22"/>
        </w:rPr>
      </w:pPr>
      <w:r w:rsidRPr="00EC163A">
        <w:rPr>
          <w:rFonts w:ascii="Arial" w:hAnsi="Arial" w:cs="Arial"/>
          <w:b/>
          <w:sz w:val="22"/>
          <w:szCs w:val="22"/>
        </w:rPr>
        <w:t>Recruiting and Selection Retention</w:t>
      </w:r>
    </w:p>
    <w:p w14:paraId="3DDCC298" w14:textId="702D2FDD" w:rsidR="00FE4D74" w:rsidRPr="000E1D22" w:rsidRDefault="00EC163A" w:rsidP="00E55E2C">
      <w:pPr>
        <w:ind w:left="360"/>
        <w:rPr>
          <w:rFonts w:ascii="Arial" w:hAnsi="Arial" w:cs="Arial"/>
          <w:sz w:val="22"/>
          <w:szCs w:val="22"/>
        </w:rPr>
      </w:pPr>
      <w:r w:rsidRPr="00EC163A">
        <w:rPr>
          <w:rFonts w:ascii="Arial" w:hAnsi="Arial" w:cs="Arial"/>
          <w:sz w:val="22"/>
          <w:szCs w:val="22"/>
        </w:rPr>
        <w:t>All documentation related to recruiting and selection of employees is retained in Talent Management for one year from the creation of the document for non-hires and for the duration of employment for hired employees or 1 year from the date of creation, whichever is later including:</w:t>
      </w:r>
    </w:p>
    <w:p w14:paraId="59220793" w14:textId="77777777" w:rsidR="00FE4D74" w:rsidRPr="000E1D22" w:rsidRDefault="00EC163A" w:rsidP="00E55E2C">
      <w:pPr>
        <w:pStyle w:val="ListParagraph"/>
        <w:numPr>
          <w:ilvl w:val="0"/>
          <w:numId w:val="27"/>
        </w:numPr>
        <w:spacing w:after="0" w:line="240" w:lineRule="auto"/>
        <w:ind w:left="1530" w:hanging="450"/>
        <w:rPr>
          <w:rFonts w:ascii="Arial" w:hAnsi="Arial" w:cs="Arial"/>
        </w:rPr>
      </w:pPr>
      <w:r w:rsidRPr="00EC163A">
        <w:rPr>
          <w:rFonts w:ascii="Arial" w:hAnsi="Arial" w:cs="Arial"/>
        </w:rPr>
        <w:t>Job requisitions and postings</w:t>
      </w:r>
    </w:p>
    <w:p w14:paraId="098981C0" w14:textId="77777777" w:rsidR="00FE4D74" w:rsidRPr="000E1D22" w:rsidRDefault="00EC163A" w:rsidP="00E55E2C">
      <w:pPr>
        <w:pStyle w:val="ListParagraph"/>
        <w:numPr>
          <w:ilvl w:val="0"/>
          <w:numId w:val="27"/>
        </w:numPr>
        <w:spacing w:after="0" w:line="240" w:lineRule="auto"/>
        <w:ind w:left="1530" w:hanging="450"/>
        <w:rPr>
          <w:rFonts w:ascii="Arial" w:hAnsi="Arial" w:cs="Arial"/>
        </w:rPr>
      </w:pPr>
      <w:r w:rsidRPr="00EC163A">
        <w:rPr>
          <w:rFonts w:ascii="Arial" w:hAnsi="Arial" w:cs="Arial"/>
        </w:rPr>
        <w:t>Applicant resumes and screening documentation</w:t>
      </w:r>
    </w:p>
    <w:p w14:paraId="7B435313" w14:textId="77777777" w:rsidR="00FE4D74" w:rsidRPr="000E1D22" w:rsidRDefault="00EC163A" w:rsidP="00E55E2C">
      <w:pPr>
        <w:pStyle w:val="ListParagraph"/>
        <w:numPr>
          <w:ilvl w:val="0"/>
          <w:numId w:val="27"/>
        </w:numPr>
        <w:spacing w:after="0" w:line="240" w:lineRule="auto"/>
        <w:ind w:left="1530" w:hanging="450"/>
        <w:rPr>
          <w:rFonts w:ascii="Arial" w:hAnsi="Arial" w:cs="Arial"/>
        </w:rPr>
      </w:pPr>
      <w:r w:rsidRPr="00EC163A">
        <w:rPr>
          <w:rFonts w:ascii="Arial" w:hAnsi="Arial" w:cs="Arial"/>
        </w:rPr>
        <w:t xml:space="preserve">Candidate correspondence </w:t>
      </w:r>
    </w:p>
    <w:p w14:paraId="60D7062C" w14:textId="77777777" w:rsidR="00FE4D74" w:rsidRPr="000E1D22" w:rsidRDefault="00EC163A" w:rsidP="00E55E2C">
      <w:pPr>
        <w:pStyle w:val="ListParagraph"/>
        <w:numPr>
          <w:ilvl w:val="0"/>
          <w:numId w:val="27"/>
        </w:numPr>
        <w:spacing w:after="0" w:line="240" w:lineRule="auto"/>
        <w:ind w:left="1530" w:hanging="450"/>
        <w:rPr>
          <w:rFonts w:ascii="Arial" w:hAnsi="Arial" w:cs="Arial"/>
        </w:rPr>
      </w:pPr>
      <w:r w:rsidRPr="00EC163A">
        <w:rPr>
          <w:rFonts w:ascii="Arial" w:hAnsi="Arial" w:cs="Arial"/>
        </w:rPr>
        <w:t>Interview and selection documentation</w:t>
      </w:r>
    </w:p>
    <w:p w14:paraId="3414B302" w14:textId="77777777" w:rsidR="00216821" w:rsidRDefault="00EC163A" w:rsidP="00337EDA">
      <w:pPr>
        <w:pStyle w:val="ListParagraph"/>
        <w:numPr>
          <w:ilvl w:val="0"/>
          <w:numId w:val="27"/>
        </w:numPr>
        <w:spacing w:after="0" w:line="240" w:lineRule="auto"/>
        <w:ind w:left="1440"/>
        <w:rPr>
          <w:rFonts w:ascii="Arial" w:hAnsi="Arial" w:cs="Arial"/>
        </w:rPr>
      </w:pPr>
      <w:r w:rsidRPr="00EC163A">
        <w:rPr>
          <w:rFonts w:ascii="Arial" w:hAnsi="Arial" w:cs="Arial"/>
        </w:rPr>
        <w:t xml:space="preserve"> Offer letter(s) and related documentation regarding negotiations and acceptance</w:t>
      </w:r>
    </w:p>
    <w:p w14:paraId="19241238" w14:textId="77777777" w:rsidR="00B955B4" w:rsidRPr="00216821" w:rsidRDefault="00B955B4" w:rsidP="00216821">
      <w:pPr>
        <w:rPr>
          <w:rFonts w:ascii="Arial" w:hAnsi="Arial" w:cs="Arial"/>
        </w:rPr>
      </w:pPr>
    </w:p>
    <w:sectPr w:rsidR="00B955B4" w:rsidRPr="00216821" w:rsidSect="009D506D">
      <w:footerReference w:type="even" r:id="rId7"/>
      <w:footerReference w:type="default" r:id="rId8"/>
      <w:endnotePr>
        <w:numFmt w:val="decimal"/>
      </w:endnotePr>
      <w:pgSz w:w="12240" w:h="15840" w:code="1"/>
      <w:pgMar w:top="720" w:right="720" w:bottom="720" w:left="720" w:header="432"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13B64" w14:textId="77777777" w:rsidR="001917AC" w:rsidRDefault="001917AC">
      <w:r>
        <w:separator/>
      </w:r>
    </w:p>
  </w:endnote>
  <w:endnote w:type="continuationSeparator" w:id="0">
    <w:p w14:paraId="101E1C5F" w14:textId="77777777" w:rsidR="001917AC" w:rsidRDefault="0019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T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F22F4" w14:textId="77777777" w:rsidR="001917AC" w:rsidRDefault="00A03E04">
    <w:pPr>
      <w:pStyle w:val="Footer"/>
      <w:framePr w:wrap="around" w:vAnchor="text" w:hAnchor="margin" w:xAlign="right" w:y="1"/>
      <w:rPr>
        <w:rStyle w:val="PageNumber"/>
      </w:rPr>
    </w:pPr>
    <w:r>
      <w:rPr>
        <w:rStyle w:val="PageNumber"/>
      </w:rPr>
      <w:fldChar w:fldCharType="begin"/>
    </w:r>
    <w:r w:rsidR="001917AC">
      <w:rPr>
        <w:rStyle w:val="PageNumber"/>
      </w:rPr>
      <w:instrText xml:space="preserve">PAGE  </w:instrText>
    </w:r>
    <w:r>
      <w:rPr>
        <w:rStyle w:val="PageNumber"/>
      </w:rPr>
      <w:fldChar w:fldCharType="separate"/>
    </w:r>
    <w:r w:rsidR="001917AC">
      <w:rPr>
        <w:rStyle w:val="PageNumber"/>
        <w:noProof/>
      </w:rPr>
      <w:t>1</w:t>
    </w:r>
    <w:r>
      <w:rPr>
        <w:rStyle w:val="PageNumber"/>
      </w:rPr>
      <w:fldChar w:fldCharType="end"/>
    </w:r>
  </w:p>
  <w:p w14:paraId="549CB724" w14:textId="77777777" w:rsidR="001917AC" w:rsidRDefault="001917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8FFE9" w14:textId="14DF85A9" w:rsidR="001917AC" w:rsidRPr="00973754" w:rsidRDefault="00216821" w:rsidP="00E55E2C">
    <w:pPr>
      <w:pStyle w:val="Footer"/>
      <w:tabs>
        <w:tab w:val="clear" w:pos="4320"/>
        <w:tab w:val="clear" w:pos="8640"/>
        <w:tab w:val="right" w:pos="10800"/>
      </w:tabs>
      <w:rPr>
        <w:rFonts w:ascii="Arial" w:hAnsi="Arial" w:cs="Arial"/>
        <w:sz w:val="16"/>
        <w:szCs w:val="16"/>
      </w:rPr>
    </w:pPr>
    <w:r>
      <w:rPr>
        <w:rFonts w:ascii="Arial" w:hAnsi="Arial" w:cs="Arial"/>
        <w:sz w:val="16"/>
        <w:szCs w:val="16"/>
      </w:rPr>
      <w:t>G:\Policies and Procedures \Administrative Policy and Procedure Manual\Talent Management\Recruitment and Selection.doc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BB48E" w14:textId="77777777" w:rsidR="001917AC" w:rsidRDefault="001917AC">
      <w:r>
        <w:separator/>
      </w:r>
    </w:p>
  </w:footnote>
  <w:footnote w:type="continuationSeparator" w:id="0">
    <w:p w14:paraId="3E300D6C" w14:textId="77777777" w:rsidR="001917AC" w:rsidRDefault="00191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sz w:val="24"/>
      </w:rPr>
    </w:lvl>
    <w:lvl w:ilvl="1">
      <w:start w:val="1"/>
      <w:numFmt w:val="decimal"/>
      <w:pStyle w:val="Level2"/>
      <w:lvlText w:val="%2."/>
      <w:lvlJc w:val="left"/>
      <w:pPr>
        <w:tabs>
          <w:tab w:val="num" w:pos="1440"/>
        </w:tabs>
        <w:ind w:left="1440" w:hanging="720"/>
      </w:pPr>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upp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upp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upp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15:restartNumberingAfterBreak="0">
    <w:nsid w:val="04834982"/>
    <w:multiLevelType w:val="singleLevel"/>
    <w:tmpl w:val="075EE990"/>
    <w:lvl w:ilvl="0">
      <w:start w:val="1"/>
      <w:numFmt w:val="bullet"/>
      <w:lvlText w:val=""/>
      <w:lvlJc w:val="left"/>
      <w:pPr>
        <w:tabs>
          <w:tab w:val="num" w:pos="360"/>
        </w:tabs>
        <w:ind w:left="360" w:hanging="360"/>
      </w:pPr>
      <w:rPr>
        <w:rFonts w:ascii="Symbol" w:hAnsi="Symbol" w:hint="default"/>
        <w:b w:val="0"/>
        <w:i w:val="0"/>
        <w:sz w:val="18"/>
      </w:rPr>
    </w:lvl>
  </w:abstractNum>
  <w:abstractNum w:abstractNumId="6" w15:restartNumberingAfterBreak="0">
    <w:nsid w:val="08ED1A5D"/>
    <w:multiLevelType w:val="singleLevel"/>
    <w:tmpl w:val="3DAE9B82"/>
    <w:lvl w:ilvl="0">
      <w:start w:val="6"/>
      <w:numFmt w:val="decimal"/>
      <w:lvlText w:val="%1."/>
      <w:lvlJc w:val="left"/>
      <w:pPr>
        <w:tabs>
          <w:tab w:val="num" w:pos="360"/>
        </w:tabs>
        <w:ind w:left="360" w:hanging="360"/>
      </w:pPr>
    </w:lvl>
  </w:abstractNum>
  <w:abstractNum w:abstractNumId="7" w15:restartNumberingAfterBreak="0">
    <w:nsid w:val="0A4359E7"/>
    <w:multiLevelType w:val="hybridMultilevel"/>
    <w:tmpl w:val="8E24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51DA9"/>
    <w:multiLevelType w:val="singleLevel"/>
    <w:tmpl w:val="40069870"/>
    <w:lvl w:ilvl="0">
      <w:start w:val="1"/>
      <w:numFmt w:val="decimal"/>
      <w:lvlText w:val="%1."/>
      <w:lvlJc w:val="left"/>
      <w:pPr>
        <w:tabs>
          <w:tab w:val="num" w:pos="360"/>
        </w:tabs>
        <w:ind w:left="360" w:hanging="360"/>
      </w:pPr>
      <w:rPr>
        <w:b w:val="0"/>
        <w:i w:val="0"/>
        <w:sz w:val="24"/>
      </w:rPr>
    </w:lvl>
  </w:abstractNum>
  <w:abstractNum w:abstractNumId="9" w15:restartNumberingAfterBreak="0">
    <w:nsid w:val="18FA64A6"/>
    <w:multiLevelType w:val="singleLevel"/>
    <w:tmpl w:val="075EE990"/>
    <w:lvl w:ilvl="0">
      <w:start w:val="1"/>
      <w:numFmt w:val="bullet"/>
      <w:lvlText w:val=""/>
      <w:lvlJc w:val="left"/>
      <w:pPr>
        <w:tabs>
          <w:tab w:val="num" w:pos="360"/>
        </w:tabs>
        <w:ind w:left="360" w:hanging="360"/>
      </w:pPr>
      <w:rPr>
        <w:rFonts w:ascii="Symbol" w:hAnsi="Symbol" w:hint="default"/>
        <w:b w:val="0"/>
        <w:i w:val="0"/>
        <w:sz w:val="18"/>
      </w:rPr>
    </w:lvl>
  </w:abstractNum>
  <w:abstractNum w:abstractNumId="10" w15:restartNumberingAfterBreak="0">
    <w:nsid w:val="1E7527B9"/>
    <w:multiLevelType w:val="singleLevel"/>
    <w:tmpl w:val="C77A3DA4"/>
    <w:lvl w:ilvl="0">
      <w:start w:val="3"/>
      <w:numFmt w:val="decimal"/>
      <w:lvlText w:val="%1."/>
      <w:lvlJc w:val="left"/>
      <w:pPr>
        <w:tabs>
          <w:tab w:val="num" w:pos="360"/>
        </w:tabs>
        <w:ind w:left="360" w:hanging="360"/>
      </w:pPr>
    </w:lvl>
  </w:abstractNum>
  <w:abstractNum w:abstractNumId="11" w15:restartNumberingAfterBreak="0">
    <w:nsid w:val="21A32880"/>
    <w:multiLevelType w:val="hybridMultilevel"/>
    <w:tmpl w:val="B17E9B74"/>
    <w:lvl w:ilvl="0" w:tplc="39B09DE0">
      <w:start w:val="1"/>
      <w:numFmt w:val="decimal"/>
      <w:lvlText w:val="%1."/>
      <w:lvlJc w:val="left"/>
      <w:pPr>
        <w:tabs>
          <w:tab w:val="num" w:pos="360"/>
        </w:tabs>
        <w:ind w:left="360" w:hanging="360"/>
      </w:pPr>
      <w:rPr>
        <w:rFonts w:ascii="Arial" w:eastAsia="Times New Roman" w:hAnsi="Arial" w:cs="Arial"/>
      </w:rPr>
    </w:lvl>
    <w:lvl w:ilvl="1" w:tplc="2B52468E">
      <w:start w:val="1"/>
      <w:numFmt w:val="bullet"/>
      <w:lvlText w:val="•"/>
      <w:lvlJc w:val="left"/>
      <w:pPr>
        <w:tabs>
          <w:tab w:val="num" w:pos="1080"/>
        </w:tabs>
        <w:ind w:left="1080" w:hanging="360"/>
      </w:pPr>
      <w:rPr>
        <w:rFonts w:ascii="Times New Roman" w:hAnsi="Times New Roman" w:hint="default"/>
      </w:rPr>
    </w:lvl>
    <w:lvl w:ilvl="2" w:tplc="08446904" w:tentative="1">
      <w:start w:val="1"/>
      <w:numFmt w:val="bullet"/>
      <w:lvlText w:val="•"/>
      <w:lvlJc w:val="left"/>
      <w:pPr>
        <w:tabs>
          <w:tab w:val="num" w:pos="1800"/>
        </w:tabs>
        <w:ind w:left="1800" w:hanging="360"/>
      </w:pPr>
      <w:rPr>
        <w:rFonts w:ascii="Times New Roman" w:hAnsi="Times New Roman" w:hint="default"/>
      </w:rPr>
    </w:lvl>
    <w:lvl w:ilvl="3" w:tplc="512C799C" w:tentative="1">
      <w:start w:val="1"/>
      <w:numFmt w:val="bullet"/>
      <w:lvlText w:val="•"/>
      <w:lvlJc w:val="left"/>
      <w:pPr>
        <w:tabs>
          <w:tab w:val="num" w:pos="2520"/>
        </w:tabs>
        <w:ind w:left="2520" w:hanging="360"/>
      </w:pPr>
      <w:rPr>
        <w:rFonts w:ascii="Times New Roman" w:hAnsi="Times New Roman" w:hint="default"/>
      </w:rPr>
    </w:lvl>
    <w:lvl w:ilvl="4" w:tplc="E484301C" w:tentative="1">
      <w:start w:val="1"/>
      <w:numFmt w:val="bullet"/>
      <w:lvlText w:val="•"/>
      <w:lvlJc w:val="left"/>
      <w:pPr>
        <w:tabs>
          <w:tab w:val="num" w:pos="3240"/>
        </w:tabs>
        <w:ind w:left="3240" w:hanging="360"/>
      </w:pPr>
      <w:rPr>
        <w:rFonts w:ascii="Times New Roman" w:hAnsi="Times New Roman" w:hint="default"/>
      </w:rPr>
    </w:lvl>
    <w:lvl w:ilvl="5" w:tplc="EE9C7492" w:tentative="1">
      <w:start w:val="1"/>
      <w:numFmt w:val="bullet"/>
      <w:lvlText w:val="•"/>
      <w:lvlJc w:val="left"/>
      <w:pPr>
        <w:tabs>
          <w:tab w:val="num" w:pos="3960"/>
        </w:tabs>
        <w:ind w:left="3960" w:hanging="360"/>
      </w:pPr>
      <w:rPr>
        <w:rFonts w:ascii="Times New Roman" w:hAnsi="Times New Roman" w:hint="default"/>
      </w:rPr>
    </w:lvl>
    <w:lvl w:ilvl="6" w:tplc="6D908C1A" w:tentative="1">
      <w:start w:val="1"/>
      <w:numFmt w:val="bullet"/>
      <w:lvlText w:val="•"/>
      <w:lvlJc w:val="left"/>
      <w:pPr>
        <w:tabs>
          <w:tab w:val="num" w:pos="4680"/>
        </w:tabs>
        <w:ind w:left="4680" w:hanging="360"/>
      </w:pPr>
      <w:rPr>
        <w:rFonts w:ascii="Times New Roman" w:hAnsi="Times New Roman" w:hint="default"/>
      </w:rPr>
    </w:lvl>
    <w:lvl w:ilvl="7" w:tplc="2766DE26" w:tentative="1">
      <w:start w:val="1"/>
      <w:numFmt w:val="bullet"/>
      <w:lvlText w:val="•"/>
      <w:lvlJc w:val="left"/>
      <w:pPr>
        <w:tabs>
          <w:tab w:val="num" w:pos="5400"/>
        </w:tabs>
        <w:ind w:left="5400" w:hanging="360"/>
      </w:pPr>
      <w:rPr>
        <w:rFonts w:ascii="Times New Roman" w:hAnsi="Times New Roman" w:hint="default"/>
      </w:rPr>
    </w:lvl>
    <w:lvl w:ilvl="8" w:tplc="D876C19A"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251E2EE9"/>
    <w:multiLevelType w:val="singleLevel"/>
    <w:tmpl w:val="C77A3DA4"/>
    <w:lvl w:ilvl="0">
      <w:start w:val="3"/>
      <w:numFmt w:val="decimal"/>
      <w:lvlText w:val="%1."/>
      <w:lvlJc w:val="left"/>
      <w:pPr>
        <w:tabs>
          <w:tab w:val="num" w:pos="360"/>
        </w:tabs>
        <w:ind w:left="360" w:hanging="360"/>
      </w:pPr>
    </w:lvl>
  </w:abstractNum>
  <w:abstractNum w:abstractNumId="13" w15:restartNumberingAfterBreak="0">
    <w:nsid w:val="28197EC2"/>
    <w:multiLevelType w:val="singleLevel"/>
    <w:tmpl w:val="075EE990"/>
    <w:lvl w:ilvl="0">
      <w:start w:val="1"/>
      <w:numFmt w:val="bullet"/>
      <w:lvlText w:val=""/>
      <w:lvlJc w:val="left"/>
      <w:pPr>
        <w:tabs>
          <w:tab w:val="num" w:pos="360"/>
        </w:tabs>
        <w:ind w:left="360" w:hanging="360"/>
      </w:pPr>
      <w:rPr>
        <w:rFonts w:ascii="Symbol" w:hAnsi="Symbol" w:hint="default"/>
        <w:b w:val="0"/>
        <w:i w:val="0"/>
        <w:sz w:val="18"/>
      </w:rPr>
    </w:lvl>
  </w:abstractNum>
  <w:abstractNum w:abstractNumId="14" w15:restartNumberingAfterBreak="0">
    <w:nsid w:val="2E2B6E6A"/>
    <w:multiLevelType w:val="singleLevel"/>
    <w:tmpl w:val="075EE990"/>
    <w:lvl w:ilvl="0">
      <w:start w:val="1"/>
      <w:numFmt w:val="bullet"/>
      <w:lvlText w:val=""/>
      <w:lvlJc w:val="left"/>
      <w:pPr>
        <w:tabs>
          <w:tab w:val="num" w:pos="360"/>
        </w:tabs>
        <w:ind w:left="360" w:hanging="360"/>
      </w:pPr>
      <w:rPr>
        <w:rFonts w:ascii="Symbol" w:hAnsi="Symbol" w:hint="default"/>
        <w:b w:val="0"/>
        <w:i w:val="0"/>
        <w:sz w:val="18"/>
      </w:rPr>
    </w:lvl>
  </w:abstractNum>
  <w:abstractNum w:abstractNumId="15" w15:restartNumberingAfterBreak="0">
    <w:nsid w:val="37E33F3E"/>
    <w:multiLevelType w:val="singleLevel"/>
    <w:tmpl w:val="075EE990"/>
    <w:lvl w:ilvl="0">
      <w:start w:val="1"/>
      <w:numFmt w:val="bullet"/>
      <w:lvlText w:val=""/>
      <w:lvlJc w:val="left"/>
      <w:pPr>
        <w:tabs>
          <w:tab w:val="num" w:pos="360"/>
        </w:tabs>
        <w:ind w:left="360" w:hanging="360"/>
      </w:pPr>
      <w:rPr>
        <w:rFonts w:ascii="Symbol" w:hAnsi="Symbol" w:hint="default"/>
        <w:b w:val="0"/>
        <w:i w:val="0"/>
        <w:sz w:val="18"/>
      </w:rPr>
    </w:lvl>
  </w:abstractNum>
  <w:abstractNum w:abstractNumId="16"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CE2A4D"/>
    <w:multiLevelType w:val="singleLevel"/>
    <w:tmpl w:val="075EE990"/>
    <w:lvl w:ilvl="0">
      <w:start w:val="1"/>
      <w:numFmt w:val="bullet"/>
      <w:lvlText w:val=""/>
      <w:lvlJc w:val="left"/>
      <w:pPr>
        <w:tabs>
          <w:tab w:val="num" w:pos="360"/>
        </w:tabs>
        <w:ind w:left="360" w:hanging="360"/>
      </w:pPr>
      <w:rPr>
        <w:rFonts w:ascii="Symbol" w:hAnsi="Symbol" w:hint="default"/>
        <w:b w:val="0"/>
        <w:i w:val="0"/>
        <w:sz w:val="18"/>
      </w:rPr>
    </w:lvl>
  </w:abstractNum>
  <w:abstractNum w:abstractNumId="18" w15:restartNumberingAfterBreak="0">
    <w:nsid w:val="40606B63"/>
    <w:multiLevelType w:val="hybridMultilevel"/>
    <w:tmpl w:val="D206DF54"/>
    <w:lvl w:ilvl="0" w:tplc="2B52468E">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5201F5D"/>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0F763F3"/>
    <w:multiLevelType w:val="singleLevel"/>
    <w:tmpl w:val="075EE990"/>
    <w:lvl w:ilvl="0">
      <w:start w:val="1"/>
      <w:numFmt w:val="bullet"/>
      <w:lvlText w:val=""/>
      <w:lvlJc w:val="left"/>
      <w:pPr>
        <w:tabs>
          <w:tab w:val="num" w:pos="360"/>
        </w:tabs>
        <w:ind w:left="360" w:hanging="360"/>
      </w:pPr>
      <w:rPr>
        <w:rFonts w:ascii="Symbol" w:hAnsi="Symbol" w:hint="default"/>
        <w:b w:val="0"/>
        <w:i w:val="0"/>
        <w:sz w:val="18"/>
      </w:rPr>
    </w:lvl>
  </w:abstractNum>
  <w:abstractNum w:abstractNumId="21" w15:restartNumberingAfterBreak="0">
    <w:nsid w:val="530779F8"/>
    <w:multiLevelType w:val="hybridMultilevel"/>
    <w:tmpl w:val="E64EBEEC"/>
    <w:lvl w:ilvl="0" w:tplc="FAA2D8C0">
      <w:start w:val="1"/>
      <w:numFmt w:val="bullet"/>
      <w:lvlText w:val="•"/>
      <w:lvlJc w:val="left"/>
      <w:pPr>
        <w:tabs>
          <w:tab w:val="num" w:pos="720"/>
        </w:tabs>
        <w:ind w:left="720" w:hanging="360"/>
      </w:pPr>
      <w:rPr>
        <w:rFonts w:ascii="Times New Roman" w:hAnsi="Times New Roman" w:hint="default"/>
      </w:rPr>
    </w:lvl>
    <w:lvl w:ilvl="1" w:tplc="BB46F142">
      <w:start w:val="1"/>
      <w:numFmt w:val="bullet"/>
      <w:lvlText w:val="•"/>
      <w:lvlJc w:val="left"/>
      <w:pPr>
        <w:tabs>
          <w:tab w:val="num" w:pos="1440"/>
        </w:tabs>
        <w:ind w:left="1440" w:hanging="360"/>
      </w:pPr>
      <w:rPr>
        <w:rFonts w:ascii="Times New Roman" w:hAnsi="Times New Roman" w:hint="default"/>
      </w:rPr>
    </w:lvl>
    <w:lvl w:ilvl="2" w:tplc="309EACCA">
      <w:start w:val="1"/>
      <w:numFmt w:val="bullet"/>
      <w:lvlText w:val="•"/>
      <w:lvlJc w:val="left"/>
      <w:pPr>
        <w:tabs>
          <w:tab w:val="num" w:pos="2160"/>
        </w:tabs>
        <w:ind w:left="2160" w:hanging="360"/>
      </w:pPr>
      <w:rPr>
        <w:rFonts w:ascii="Times New Roman" w:hAnsi="Times New Roman" w:hint="default"/>
      </w:rPr>
    </w:lvl>
    <w:lvl w:ilvl="3" w:tplc="70DE4FB6">
      <w:start w:val="1"/>
      <w:numFmt w:val="bullet"/>
      <w:lvlText w:val="•"/>
      <w:lvlJc w:val="left"/>
      <w:pPr>
        <w:tabs>
          <w:tab w:val="num" w:pos="2880"/>
        </w:tabs>
        <w:ind w:left="2880" w:hanging="360"/>
      </w:pPr>
      <w:rPr>
        <w:rFonts w:ascii="Times New Roman" w:hAnsi="Times New Roman" w:hint="default"/>
      </w:rPr>
    </w:lvl>
    <w:lvl w:ilvl="4" w:tplc="5E901F84" w:tentative="1">
      <w:start w:val="1"/>
      <w:numFmt w:val="bullet"/>
      <w:lvlText w:val="•"/>
      <w:lvlJc w:val="left"/>
      <w:pPr>
        <w:tabs>
          <w:tab w:val="num" w:pos="3600"/>
        </w:tabs>
        <w:ind w:left="3600" w:hanging="360"/>
      </w:pPr>
      <w:rPr>
        <w:rFonts w:ascii="Times New Roman" w:hAnsi="Times New Roman" w:hint="default"/>
      </w:rPr>
    </w:lvl>
    <w:lvl w:ilvl="5" w:tplc="5F7C6D06" w:tentative="1">
      <w:start w:val="1"/>
      <w:numFmt w:val="bullet"/>
      <w:lvlText w:val="•"/>
      <w:lvlJc w:val="left"/>
      <w:pPr>
        <w:tabs>
          <w:tab w:val="num" w:pos="4320"/>
        </w:tabs>
        <w:ind w:left="4320" w:hanging="360"/>
      </w:pPr>
      <w:rPr>
        <w:rFonts w:ascii="Times New Roman" w:hAnsi="Times New Roman" w:hint="default"/>
      </w:rPr>
    </w:lvl>
    <w:lvl w:ilvl="6" w:tplc="185CDDEA" w:tentative="1">
      <w:start w:val="1"/>
      <w:numFmt w:val="bullet"/>
      <w:lvlText w:val="•"/>
      <w:lvlJc w:val="left"/>
      <w:pPr>
        <w:tabs>
          <w:tab w:val="num" w:pos="5040"/>
        </w:tabs>
        <w:ind w:left="5040" w:hanging="360"/>
      </w:pPr>
      <w:rPr>
        <w:rFonts w:ascii="Times New Roman" w:hAnsi="Times New Roman" w:hint="default"/>
      </w:rPr>
    </w:lvl>
    <w:lvl w:ilvl="7" w:tplc="0724446C" w:tentative="1">
      <w:start w:val="1"/>
      <w:numFmt w:val="bullet"/>
      <w:lvlText w:val="•"/>
      <w:lvlJc w:val="left"/>
      <w:pPr>
        <w:tabs>
          <w:tab w:val="num" w:pos="5760"/>
        </w:tabs>
        <w:ind w:left="5760" w:hanging="360"/>
      </w:pPr>
      <w:rPr>
        <w:rFonts w:ascii="Times New Roman" w:hAnsi="Times New Roman" w:hint="default"/>
      </w:rPr>
    </w:lvl>
    <w:lvl w:ilvl="8" w:tplc="2FDA09A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CE219F1"/>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1217346"/>
    <w:multiLevelType w:val="singleLevel"/>
    <w:tmpl w:val="3DA06EDA"/>
    <w:lvl w:ilvl="0">
      <w:start w:val="1"/>
      <w:numFmt w:val="decimal"/>
      <w:lvlText w:val="%1."/>
      <w:lvlJc w:val="left"/>
      <w:pPr>
        <w:tabs>
          <w:tab w:val="num" w:pos="360"/>
        </w:tabs>
        <w:ind w:left="360" w:hanging="360"/>
      </w:pPr>
      <w:rPr>
        <w:b w:val="0"/>
        <w:i w:val="0"/>
        <w:sz w:val="22"/>
      </w:rPr>
    </w:lvl>
  </w:abstractNum>
  <w:abstractNum w:abstractNumId="24" w15:restartNumberingAfterBreak="0">
    <w:nsid w:val="6225650C"/>
    <w:multiLevelType w:val="singleLevel"/>
    <w:tmpl w:val="E79A945A"/>
    <w:lvl w:ilvl="0">
      <w:start w:val="7"/>
      <w:numFmt w:val="decimal"/>
      <w:lvlText w:val="%1."/>
      <w:lvlJc w:val="left"/>
      <w:pPr>
        <w:tabs>
          <w:tab w:val="num" w:pos="360"/>
        </w:tabs>
        <w:ind w:left="360" w:hanging="360"/>
      </w:pPr>
    </w:lvl>
  </w:abstractNum>
  <w:abstractNum w:abstractNumId="25" w15:restartNumberingAfterBreak="0">
    <w:nsid w:val="63B303FF"/>
    <w:multiLevelType w:val="multilevel"/>
    <w:tmpl w:val="D41A8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780848"/>
    <w:multiLevelType w:val="singleLevel"/>
    <w:tmpl w:val="C77A3DA4"/>
    <w:lvl w:ilvl="0">
      <w:start w:val="3"/>
      <w:numFmt w:val="decimal"/>
      <w:lvlText w:val="%1."/>
      <w:lvlJc w:val="left"/>
      <w:pPr>
        <w:tabs>
          <w:tab w:val="num" w:pos="360"/>
        </w:tabs>
        <w:ind w:left="360" w:hanging="360"/>
      </w:pPr>
    </w:lvl>
  </w:abstractNum>
  <w:abstractNum w:abstractNumId="27" w15:restartNumberingAfterBreak="0">
    <w:nsid w:val="7799737D"/>
    <w:multiLevelType w:val="singleLevel"/>
    <w:tmpl w:val="075EE990"/>
    <w:lvl w:ilvl="0">
      <w:start w:val="1"/>
      <w:numFmt w:val="bullet"/>
      <w:lvlText w:val=""/>
      <w:lvlJc w:val="left"/>
      <w:pPr>
        <w:tabs>
          <w:tab w:val="num" w:pos="360"/>
        </w:tabs>
        <w:ind w:left="360" w:hanging="360"/>
      </w:pPr>
      <w:rPr>
        <w:rFonts w:ascii="Symbol" w:hAnsi="Symbol" w:hint="default"/>
        <w:b w:val="0"/>
        <w:i w:val="0"/>
        <w:sz w:val="18"/>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abstractNumId w:val="22"/>
  </w:num>
  <w:num w:numId="4">
    <w:abstractNumId w:val="27"/>
  </w:num>
  <w:num w:numId="5">
    <w:abstractNumId w:val="19"/>
  </w:num>
  <w:num w:numId="6">
    <w:abstractNumId w:val="10"/>
  </w:num>
  <w:num w:numId="7">
    <w:abstractNumId w:val="14"/>
  </w:num>
  <w:num w:numId="8">
    <w:abstractNumId w:val="12"/>
  </w:num>
  <w:num w:numId="9">
    <w:abstractNumId w:val="26"/>
  </w:num>
  <w:num w:numId="10">
    <w:abstractNumId w:val="24"/>
  </w:num>
  <w:num w:numId="11">
    <w:abstractNumId w:val="15"/>
  </w:num>
  <w:num w:numId="12">
    <w:abstractNumId w:val="23"/>
  </w:num>
  <w:num w:numId="13">
    <w:abstractNumId w:val="8"/>
  </w:num>
  <w:num w:numId="14">
    <w:abstractNumId w:val="17"/>
  </w:num>
  <w:num w:numId="15">
    <w:abstractNumId w:val="6"/>
  </w:num>
  <w:num w:numId="16">
    <w:abstractNumId w:val="9"/>
  </w:num>
  <w:num w:numId="17">
    <w:abstractNumId w:val="5"/>
  </w:num>
  <w:num w:numId="18">
    <w:abstractNumId w:val="20"/>
  </w:num>
  <w:num w:numId="19">
    <w:abstractNumId w:val="13"/>
  </w:num>
  <w:num w:numId="20">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16"/>
  </w:num>
  <w:num w:numId="25">
    <w:abstractNumId w:val="11"/>
  </w:num>
  <w:num w:numId="26">
    <w:abstractNumId w:val="21"/>
  </w:num>
  <w:num w:numId="27">
    <w:abstractNumId w:val="18"/>
  </w:num>
  <w:num w:numId="28">
    <w:abstractNumId w:val="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2465"/>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6D58E0"/>
    <w:rsid w:val="0009642E"/>
    <w:rsid w:val="000D70F5"/>
    <w:rsid w:val="000E1D22"/>
    <w:rsid w:val="000F12CC"/>
    <w:rsid w:val="001076B8"/>
    <w:rsid w:val="00117CD7"/>
    <w:rsid w:val="0012057D"/>
    <w:rsid w:val="00124F79"/>
    <w:rsid w:val="0013760D"/>
    <w:rsid w:val="00137F9C"/>
    <w:rsid w:val="00155078"/>
    <w:rsid w:val="00160079"/>
    <w:rsid w:val="0016694D"/>
    <w:rsid w:val="0017405B"/>
    <w:rsid w:val="00186569"/>
    <w:rsid w:val="001917AC"/>
    <w:rsid w:val="00193505"/>
    <w:rsid w:val="001B0DEA"/>
    <w:rsid w:val="001C2C99"/>
    <w:rsid w:val="001F42CB"/>
    <w:rsid w:val="001F5991"/>
    <w:rsid w:val="00216821"/>
    <w:rsid w:val="00224911"/>
    <w:rsid w:val="00231688"/>
    <w:rsid w:val="00231F9A"/>
    <w:rsid w:val="00234E3E"/>
    <w:rsid w:val="002353C8"/>
    <w:rsid w:val="00250B64"/>
    <w:rsid w:val="00252A69"/>
    <w:rsid w:val="0025582F"/>
    <w:rsid w:val="00261C63"/>
    <w:rsid w:val="002A5061"/>
    <w:rsid w:val="002A70C2"/>
    <w:rsid w:val="002A7AC3"/>
    <w:rsid w:val="002E1263"/>
    <w:rsid w:val="002E4378"/>
    <w:rsid w:val="002F1B06"/>
    <w:rsid w:val="002F6418"/>
    <w:rsid w:val="00305006"/>
    <w:rsid w:val="00314A8A"/>
    <w:rsid w:val="00327A5D"/>
    <w:rsid w:val="00330635"/>
    <w:rsid w:val="00337EDA"/>
    <w:rsid w:val="00352158"/>
    <w:rsid w:val="003A3C04"/>
    <w:rsid w:val="003A4779"/>
    <w:rsid w:val="003A674B"/>
    <w:rsid w:val="003A6937"/>
    <w:rsid w:val="003E7596"/>
    <w:rsid w:val="00415614"/>
    <w:rsid w:val="0041688F"/>
    <w:rsid w:val="00421830"/>
    <w:rsid w:val="004218D8"/>
    <w:rsid w:val="00423E63"/>
    <w:rsid w:val="00431BD9"/>
    <w:rsid w:val="004470F9"/>
    <w:rsid w:val="004E0B06"/>
    <w:rsid w:val="004E0F52"/>
    <w:rsid w:val="004E3E43"/>
    <w:rsid w:val="004E788C"/>
    <w:rsid w:val="00517B31"/>
    <w:rsid w:val="0052489D"/>
    <w:rsid w:val="00527249"/>
    <w:rsid w:val="00547B2D"/>
    <w:rsid w:val="0058203F"/>
    <w:rsid w:val="005A07CB"/>
    <w:rsid w:val="005A7E89"/>
    <w:rsid w:val="005C2F0D"/>
    <w:rsid w:val="005D73D8"/>
    <w:rsid w:val="006010F4"/>
    <w:rsid w:val="00612B15"/>
    <w:rsid w:val="0062020E"/>
    <w:rsid w:val="00626B54"/>
    <w:rsid w:val="00642B95"/>
    <w:rsid w:val="00644EC5"/>
    <w:rsid w:val="00663113"/>
    <w:rsid w:val="00683E22"/>
    <w:rsid w:val="006A5B8D"/>
    <w:rsid w:val="006D58E0"/>
    <w:rsid w:val="006F1AA7"/>
    <w:rsid w:val="007019CA"/>
    <w:rsid w:val="00703B7F"/>
    <w:rsid w:val="007204CD"/>
    <w:rsid w:val="00722EE9"/>
    <w:rsid w:val="007260B6"/>
    <w:rsid w:val="007548C3"/>
    <w:rsid w:val="00771012"/>
    <w:rsid w:val="007D21D2"/>
    <w:rsid w:val="007D4EB4"/>
    <w:rsid w:val="0080647E"/>
    <w:rsid w:val="0081060C"/>
    <w:rsid w:val="0081569B"/>
    <w:rsid w:val="00856AB1"/>
    <w:rsid w:val="00863F8A"/>
    <w:rsid w:val="00873905"/>
    <w:rsid w:val="00887827"/>
    <w:rsid w:val="008A0EF5"/>
    <w:rsid w:val="008A7ABE"/>
    <w:rsid w:val="008D3F6F"/>
    <w:rsid w:val="008E0708"/>
    <w:rsid w:val="00904E8B"/>
    <w:rsid w:val="00933283"/>
    <w:rsid w:val="009361E1"/>
    <w:rsid w:val="00973754"/>
    <w:rsid w:val="00986613"/>
    <w:rsid w:val="00997DFA"/>
    <w:rsid w:val="009B07FC"/>
    <w:rsid w:val="009D40DF"/>
    <w:rsid w:val="009D506D"/>
    <w:rsid w:val="009D61B6"/>
    <w:rsid w:val="009E7856"/>
    <w:rsid w:val="009F7DC6"/>
    <w:rsid w:val="00A03E04"/>
    <w:rsid w:val="00A31413"/>
    <w:rsid w:val="00A35B92"/>
    <w:rsid w:val="00A6056E"/>
    <w:rsid w:val="00A6311A"/>
    <w:rsid w:val="00A64F82"/>
    <w:rsid w:val="00A804FE"/>
    <w:rsid w:val="00A90A21"/>
    <w:rsid w:val="00A9531A"/>
    <w:rsid w:val="00AA1CAA"/>
    <w:rsid w:val="00AA22BA"/>
    <w:rsid w:val="00AA2D1A"/>
    <w:rsid w:val="00AA6507"/>
    <w:rsid w:val="00AD4A8E"/>
    <w:rsid w:val="00AF429F"/>
    <w:rsid w:val="00B00DFE"/>
    <w:rsid w:val="00B06BBA"/>
    <w:rsid w:val="00B3141B"/>
    <w:rsid w:val="00B8314C"/>
    <w:rsid w:val="00B955B4"/>
    <w:rsid w:val="00BB09BF"/>
    <w:rsid w:val="00BC0DD0"/>
    <w:rsid w:val="00BC3915"/>
    <w:rsid w:val="00BC64CB"/>
    <w:rsid w:val="00BD2BCB"/>
    <w:rsid w:val="00BE3500"/>
    <w:rsid w:val="00C13BA8"/>
    <w:rsid w:val="00C250C6"/>
    <w:rsid w:val="00C439E9"/>
    <w:rsid w:val="00C55860"/>
    <w:rsid w:val="00C95A3B"/>
    <w:rsid w:val="00CA4604"/>
    <w:rsid w:val="00CC0C31"/>
    <w:rsid w:val="00CC2747"/>
    <w:rsid w:val="00CD41C4"/>
    <w:rsid w:val="00D003FF"/>
    <w:rsid w:val="00D219C3"/>
    <w:rsid w:val="00D56094"/>
    <w:rsid w:val="00D81F5C"/>
    <w:rsid w:val="00D81F64"/>
    <w:rsid w:val="00D90CF5"/>
    <w:rsid w:val="00D94F04"/>
    <w:rsid w:val="00E0402C"/>
    <w:rsid w:val="00E32910"/>
    <w:rsid w:val="00E45B3C"/>
    <w:rsid w:val="00E469D7"/>
    <w:rsid w:val="00E50C5C"/>
    <w:rsid w:val="00E55E2C"/>
    <w:rsid w:val="00E56E5A"/>
    <w:rsid w:val="00E5792A"/>
    <w:rsid w:val="00E6767D"/>
    <w:rsid w:val="00E8202E"/>
    <w:rsid w:val="00E84594"/>
    <w:rsid w:val="00E86354"/>
    <w:rsid w:val="00EB26D4"/>
    <w:rsid w:val="00EB30AC"/>
    <w:rsid w:val="00EC163A"/>
    <w:rsid w:val="00F13F21"/>
    <w:rsid w:val="00F15AD7"/>
    <w:rsid w:val="00F25686"/>
    <w:rsid w:val="00F505C4"/>
    <w:rsid w:val="00F522BA"/>
    <w:rsid w:val="00F543E7"/>
    <w:rsid w:val="00F64737"/>
    <w:rsid w:val="00F93B42"/>
    <w:rsid w:val="00FC0E12"/>
    <w:rsid w:val="00FC1F3E"/>
    <w:rsid w:val="00FC7B31"/>
    <w:rsid w:val="00FE4D74"/>
    <w:rsid w:val="00FF3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523F8CC4"/>
  <w15:docId w15:val="{7A349F21-2686-40D1-9819-92B84D61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7596"/>
    <w:pPr>
      <w:widowControl w:val="0"/>
    </w:pPr>
    <w:rPr>
      <w:snapToGrid w:val="0"/>
      <w:sz w:val="24"/>
    </w:rPr>
  </w:style>
  <w:style w:type="paragraph" w:styleId="Heading1">
    <w:name w:val="heading 1"/>
    <w:aliases w:val="Heading 1 Char Char Char Char Char Char Char Char Char Char Char Char Char Char Char Char Char Char Char Char Char Char"/>
    <w:basedOn w:val="Normal"/>
    <w:next w:val="Normal"/>
    <w:qFormat/>
    <w:rsid w:val="003E7596"/>
    <w:pPr>
      <w:keepNext/>
      <w:widowControl/>
      <w:jc w:val="both"/>
      <w:outlineLvl w:val="0"/>
    </w:pPr>
    <w:rPr>
      <w:b/>
      <w:u w:val="single"/>
    </w:rPr>
  </w:style>
  <w:style w:type="paragraph" w:styleId="Heading2">
    <w:name w:val="heading 2"/>
    <w:basedOn w:val="Normal"/>
    <w:next w:val="Normal"/>
    <w:qFormat/>
    <w:rsid w:val="003E7596"/>
    <w:pPr>
      <w:keepNext/>
      <w:ind w:left="-118"/>
      <w:jc w:val="center"/>
      <w:outlineLvl w:val="1"/>
    </w:pPr>
    <w:rPr>
      <w:rFonts w:ascii="Arial" w:hAnsi="Arial"/>
      <w:b/>
    </w:rPr>
  </w:style>
  <w:style w:type="paragraph" w:styleId="Heading3">
    <w:name w:val="heading 3"/>
    <w:basedOn w:val="Normal"/>
    <w:next w:val="Normal"/>
    <w:qFormat/>
    <w:rsid w:val="003E7596"/>
    <w:pPr>
      <w:keepNext/>
      <w:widowControl/>
      <w:jc w:val="both"/>
      <w:outlineLvl w:val="2"/>
    </w:pPr>
    <w:rPr>
      <w:rFonts w:ascii="Verdana" w:hAnsi="Verdana"/>
      <w:b/>
      <w:sz w:val="22"/>
      <w:u w:val="single"/>
    </w:rPr>
  </w:style>
  <w:style w:type="paragraph" w:styleId="Heading5">
    <w:name w:val="heading 5"/>
    <w:basedOn w:val="Normal"/>
    <w:next w:val="Normal"/>
    <w:qFormat/>
    <w:rsid w:val="003E7596"/>
    <w:pPr>
      <w:keepNext/>
      <w:tabs>
        <w:tab w:val="left" w:pos="2880"/>
      </w:tabs>
      <w:spacing w:line="360" w:lineRule="auto"/>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E7596"/>
  </w:style>
  <w:style w:type="paragraph" w:customStyle="1" w:styleId="Level1">
    <w:name w:val="Level 1"/>
    <w:basedOn w:val="Normal"/>
    <w:rsid w:val="003E7596"/>
    <w:pPr>
      <w:numPr>
        <w:numId w:val="1"/>
      </w:numPr>
      <w:outlineLvl w:val="0"/>
    </w:pPr>
  </w:style>
  <w:style w:type="paragraph" w:customStyle="1" w:styleId="Level2">
    <w:name w:val="Level 2"/>
    <w:basedOn w:val="Normal"/>
    <w:rsid w:val="003E7596"/>
    <w:pPr>
      <w:numPr>
        <w:ilvl w:val="1"/>
        <w:numId w:val="1"/>
      </w:numPr>
      <w:ind w:left="1440" w:hanging="720"/>
      <w:outlineLvl w:val="1"/>
    </w:pPr>
  </w:style>
  <w:style w:type="paragraph" w:customStyle="1" w:styleId="a">
    <w:name w:val="_"/>
    <w:basedOn w:val="Normal"/>
    <w:rsid w:val="003E7596"/>
    <w:pPr>
      <w:ind w:left="1440" w:hanging="720"/>
    </w:pPr>
  </w:style>
  <w:style w:type="paragraph" w:styleId="Footer">
    <w:name w:val="footer"/>
    <w:basedOn w:val="Normal"/>
    <w:rsid w:val="003E7596"/>
    <w:pPr>
      <w:tabs>
        <w:tab w:val="center" w:pos="4320"/>
        <w:tab w:val="right" w:pos="8640"/>
      </w:tabs>
    </w:pPr>
  </w:style>
  <w:style w:type="paragraph" w:styleId="BodyText">
    <w:name w:val="Body Text"/>
    <w:basedOn w:val="Normal"/>
    <w:rsid w:val="003E7596"/>
    <w:pPr>
      <w:widowControl/>
      <w:jc w:val="both"/>
    </w:pPr>
  </w:style>
  <w:style w:type="character" w:styleId="PageNumber">
    <w:name w:val="page number"/>
    <w:basedOn w:val="DefaultParagraphFont"/>
    <w:rsid w:val="003E7596"/>
  </w:style>
  <w:style w:type="paragraph" w:styleId="Header">
    <w:name w:val="header"/>
    <w:basedOn w:val="Normal"/>
    <w:rsid w:val="003E7596"/>
    <w:pPr>
      <w:tabs>
        <w:tab w:val="center" w:pos="4320"/>
        <w:tab w:val="right" w:pos="8640"/>
      </w:tabs>
    </w:pPr>
  </w:style>
  <w:style w:type="paragraph" w:customStyle="1" w:styleId="PPTitle">
    <w:name w:val="P&amp;PTitle"/>
    <w:basedOn w:val="Heading1"/>
    <w:rsid w:val="003E7596"/>
    <w:pPr>
      <w:tabs>
        <w:tab w:val="left" w:pos="-1080"/>
        <w:tab w:val="left" w:pos="-720"/>
        <w:tab w:val="left" w:pos="-90"/>
        <w:tab w:val="left" w:pos="720"/>
      </w:tabs>
      <w:jc w:val="center"/>
    </w:pPr>
    <w:rPr>
      <w:rFonts w:ascii="Verdana" w:hAnsi="Verdana"/>
      <w:sz w:val="28"/>
      <w:u w:val="none"/>
    </w:rPr>
  </w:style>
  <w:style w:type="paragraph" w:customStyle="1" w:styleId="HeaderSection">
    <w:name w:val="HeaderSection"/>
    <w:basedOn w:val="Normal"/>
    <w:autoRedefine/>
    <w:rsid w:val="003E7596"/>
    <w:pPr>
      <w:widowControl/>
      <w:spacing w:after="80"/>
      <w:jc w:val="center"/>
    </w:pPr>
    <w:rPr>
      <w:rFonts w:ascii="Arial Black" w:hAnsi="Arial Black"/>
      <w:sz w:val="16"/>
    </w:rPr>
  </w:style>
  <w:style w:type="paragraph" w:styleId="BodyText2">
    <w:name w:val="Body Text 2"/>
    <w:basedOn w:val="Normal"/>
    <w:rsid w:val="003E7596"/>
    <w:pPr>
      <w:widowControl/>
      <w:spacing w:before="40" w:after="40"/>
      <w:jc w:val="both"/>
    </w:pPr>
    <w:rPr>
      <w:rFonts w:ascii="Arial" w:hAnsi="Arial" w:cs="Arial"/>
      <w:sz w:val="22"/>
    </w:rPr>
  </w:style>
  <w:style w:type="paragraph" w:styleId="DocumentMap">
    <w:name w:val="Document Map"/>
    <w:basedOn w:val="Normal"/>
    <w:semiHidden/>
    <w:rsid w:val="006D58E0"/>
    <w:pPr>
      <w:shd w:val="clear" w:color="auto" w:fill="000080"/>
    </w:pPr>
    <w:rPr>
      <w:rFonts w:ascii="Tahoma" w:hAnsi="Tahoma" w:cs="Tahoma"/>
      <w:sz w:val="20"/>
    </w:rPr>
  </w:style>
  <w:style w:type="paragraph" w:styleId="BalloonText">
    <w:name w:val="Balloon Text"/>
    <w:basedOn w:val="Normal"/>
    <w:semiHidden/>
    <w:rsid w:val="003A4779"/>
    <w:rPr>
      <w:rFonts w:ascii="Tahoma" w:hAnsi="Tahoma" w:cs="Tahoma"/>
      <w:sz w:val="16"/>
      <w:szCs w:val="16"/>
    </w:rPr>
  </w:style>
  <w:style w:type="paragraph" w:styleId="ListParagraph">
    <w:name w:val="List Paragraph"/>
    <w:basedOn w:val="Normal"/>
    <w:uiPriority w:val="34"/>
    <w:qFormat/>
    <w:rsid w:val="00FE4D74"/>
    <w:pPr>
      <w:widowControl/>
      <w:spacing w:after="200" w:line="276" w:lineRule="auto"/>
      <w:ind w:left="720"/>
      <w:contextualSpacing/>
    </w:pPr>
    <w:rPr>
      <w:rFonts w:ascii="Calibri" w:eastAsia="Calibri" w:hAnsi="Calibri"/>
      <w:snapToGrid/>
      <w:sz w:val="22"/>
      <w:szCs w:val="22"/>
    </w:rPr>
  </w:style>
  <w:style w:type="paragraph" w:styleId="NormalWeb">
    <w:name w:val="Normal (Web)"/>
    <w:basedOn w:val="Normal"/>
    <w:uiPriority w:val="99"/>
    <w:unhideWhenUsed/>
    <w:rsid w:val="004E3E43"/>
    <w:pPr>
      <w:widowControl/>
      <w:spacing w:before="100" w:beforeAutospacing="1" w:after="100" w:afterAutospacing="1"/>
    </w:pPr>
    <w:rPr>
      <w:rFonts w:ascii="PT Serif" w:hAnsi="PT Serif"/>
      <w:snapToGrid/>
      <w:szCs w:val="24"/>
    </w:rPr>
  </w:style>
  <w:style w:type="character" w:styleId="Strong">
    <w:name w:val="Strong"/>
    <w:basedOn w:val="DefaultParagraphFont"/>
    <w:uiPriority w:val="22"/>
    <w:qFormat/>
    <w:rsid w:val="005D73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7354">
      <w:bodyDiv w:val="1"/>
      <w:marLeft w:val="0"/>
      <w:marRight w:val="0"/>
      <w:marTop w:val="0"/>
      <w:marBottom w:val="0"/>
      <w:divBdr>
        <w:top w:val="none" w:sz="0" w:space="0" w:color="auto"/>
        <w:left w:val="none" w:sz="0" w:space="0" w:color="auto"/>
        <w:bottom w:val="none" w:sz="0" w:space="0" w:color="auto"/>
        <w:right w:val="none" w:sz="0" w:space="0" w:color="auto"/>
      </w:divBdr>
      <w:divsChild>
        <w:div w:id="697239857">
          <w:marLeft w:val="0"/>
          <w:marRight w:val="0"/>
          <w:marTop w:val="0"/>
          <w:marBottom w:val="0"/>
          <w:divBdr>
            <w:top w:val="none" w:sz="0" w:space="0" w:color="auto"/>
            <w:left w:val="none" w:sz="0" w:space="0" w:color="auto"/>
            <w:bottom w:val="none" w:sz="0" w:space="0" w:color="auto"/>
            <w:right w:val="none" w:sz="0" w:space="0" w:color="auto"/>
          </w:divBdr>
          <w:divsChild>
            <w:div w:id="393507796">
              <w:marLeft w:val="0"/>
              <w:marRight w:val="0"/>
              <w:marTop w:val="0"/>
              <w:marBottom w:val="0"/>
              <w:divBdr>
                <w:top w:val="none" w:sz="0" w:space="0" w:color="auto"/>
                <w:left w:val="none" w:sz="0" w:space="0" w:color="auto"/>
                <w:bottom w:val="none" w:sz="0" w:space="0" w:color="auto"/>
                <w:right w:val="none" w:sz="0" w:space="0" w:color="auto"/>
              </w:divBdr>
              <w:divsChild>
                <w:div w:id="809983080">
                  <w:marLeft w:val="0"/>
                  <w:marRight w:val="0"/>
                  <w:marTop w:val="0"/>
                  <w:marBottom w:val="0"/>
                  <w:divBdr>
                    <w:top w:val="none" w:sz="0" w:space="0" w:color="auto"/>
                    <w:left w:val="none" w:sz="0" w:space="0" w:color="auto"/>
                    <w:bottom w:val="none" w:sz="0" w:space="0" w:color="auto"/>
                    <w:right w:val="none" w:sz="0" w:space="0" w:color="auto"/>
                  </w:divBdr>
                  <w:divsChild>
                    <w:div w:id="275841966">
                      <w:marLeft w:val="0"/>
                      <w:marRight w:val="0"/>
                      <w:marTop w:val="360"/>
                      <w:marBottom w:val="0"/>
                      <w:divBdr>
                        <w:top w:val="none" w:sz="0" w:space="0" w:color="auto"/>
                        <w:left w:val="none" w:sz="0" w:space="0" w:color="auto"/>
                        <w:bottom w:val="none" w:sz="0" w:space="0" w:color="auto"/>
                        <w:right w:val="none" w:sz="0" w:space="0" w:color="auto"/>
                      </w:divBdr>
                      <w:divsChild>
                        <w:div w:id="618336938">
                          <w:marLeft w:val="0"/>
                          <w:marRight w:val="0"/>
                          <w:marTop w:val="0"/>
                          <w:marBottom w:val="0"/>
                          <w:divBdr>
                            <w:top w:val="none" w:sz="0" w:space="0" w:color="auto"/>
                            <w:left w:val="none" w:sz="0" w:space="0" w:color="auto"/>
                            <w:bottom w:val="none" w:sz="0" w:space="0" w:color="auto"/>
                            <w:right w:val="none" w:sz="0" w:space="0" w:color="auto"/>
                          </w:divBdr>
                          <w:divsChild>
                            <w:div w:id="15815396">
                              <w:marLeft w:val="0"/>
                              <w:marRight w:val="0"/>
                              <w:marTop w:val="360"/>
                              <w:marBottom w:val="0"/>
                              <w:divBdr>
                                <w:top w:val="none" w:sz="0" w:space="0" w:color="auto"/>
                                <w:left w:val="none" w:sz="0" w:space="0" w:color="auto"/>
                                <w:bottom w:val="none" w:sz="0" w:space="0" w:color="auto"/>
                                <w:right w:val="none" w:sz="0" w:space="0" w:color="auto"/>
                              </w:divBdr>
                              <w:divsChild>
                                <w:div w:id="1682662090">
                                  <w:marLeft w:val="0"/>
                                  <w:marRight w:val="0"/>
                                  <w:marTop w:val="0"/>
                                  <w:marBottom w:val="0"/>
                                  <w:divBdr>
                                    <w:top w:val="none" w:sz="0" w:space="0" w:color="auto"/>
                                    <w:left w:val="none" w:sz="0" w:space="0" w:color="auto"/>
                                    <w:bottom w:val="none" w:sz="0" w:space="0" w:color="auto"/>
                                    <w:right w:val="none" w:sz="0" w:space="0" w:color="auto"/>
                                  </w:divBdr>
                                  <w:divsChild>
                                    <w:div w:id="347372669">
                                      <w:marLeft w:val="0"/>
                                      <w:marRight w:val="0"/>
                                      <w:marTop w:val="0"/>
                                      <w:marBottom w:val="0"/>
                                      <w:divBdr>
                                        <w:top w:val="none" w:sz="0" w:space="0" w:color="auto"/>
                                        <w:left w:val="none" w:sz="0" w:space="0" w:color="auto"/>
                                        <w:bottom w:val="none" w:sz="0" w:space="0" w:color="auto"/>
                                        <w:right w:val="none" w:sz="0" w:space="0" w:color="auto"/>
                                      </w:divBdr>
                                      <w:divsChild>
                                        <w:div w:id="1257637365">
                                          <w:marLeft w:val="0"/>
                                          <w:marRight w:val="0"/>
                                          <w:marTop w:val="0"/>
                                          <w:marBottom w:val="0"/>
                                          <w:divBdr>
                                            <w:top w:val="none" w:sz="0" w:space="0" w:color="auto"/>
                                            <w:left w:val="none" w:sz="0" w:space="0" w:color="auto"/>
                                            <w:bottom w:val="none" w:sz="0" w:space="0" w:color="auto"/>
                                            <w:right w:val="none" w:sz="0" w:space="0" w:color="auto"/>
                                          </w:divBdr>
                                          <w:divsChild>
                                            <w:div w:id="1338969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70290">
      <w:bodyDiv w:val="1"/>
      <w:marLeft w:val="0"/>
      <w:marRight w:val="0"/>
      <w:marTop w:val="15"/>
      <w:marBottom w:val="0"/>
      <w:divBdr>
        <w:top w:val="none" w:sz="0" w:space="0" w:color="auto"/>
        <w:left w:val="none" w:sz="0" w:space="0" w:color="auto"/>
        <w:bottom w:val="none" w:sz="0" w:space="0" w:color="auto"/>
        <w:right w:val="none" w:sz="0" w:space="0" w:color="auto"/>
      </w:divBdr>
      <w:divsChild>
        <w:div w:id="1293562705">
          <w:marLeft w:val="0"/>
          <w:marRight w:val="0"/>
          <w:marTop w:val="0"/>
          <w:marBottom w:val="0"/>
          <w:divBdr>
            <w:top w:val="none" w:sz="0" w:space="0" w:color="auto"/>
            <w:left w:val="none" w:sz="0" w:space="0" w:color="auto"/>
            <w:bottom w:val="none" w:sz="0" w:space="0" w:color="auto"/>
            <w:right w:val="none" w:sz="0" w:space="0" w:color="auto"/>
          </w:divBdr>
          <w:divsChild>
            <w:div w:id="1341348455">
              <w:marLeft w:val="0"/>
              <w:marRight w:val="0"/>
              <w:marTop w:val="0"/>
              <w:marBottom w:val="0"/>
              <w:divBdr>
                <w:top w:val="none" w:sz="0" w:space="0" w:color="auto"/>
                <w:left w:val="none" w:sz="0" w:space="0" w:color="auto"/>
                <w:bottom w:val="none" w:sz="0" w:space="0" w:color="auto"/>
                <w:right w:val="none" w:sz="0" w:space="0" w:color="auto"/>
              </w:divBdr>
              <w:divsChild>
                <w:div w:id="624851165">
                  <w:marLeft w:val="0"/>
                  <w:marRight w:val="0"/>
                  <w:marTop w:val="0"/>
                  <w:marBottom w:val="0"/>
                  <w:divBdr>
                    <w:top w:val="none" w:sz="0" w:space="0" w:color="auto"/>
                    <w:left w:val="none" w:sz="0" w:space="0" w:color="auto"/>
                    <w:bottom w:val="none" w:sz="0" w:space="0" w:color="auto"/>
                    <w:right w:val="none" w:sz="0" w:space="0" w:color="auto"/>
                  </w:divBdr>
                  <w:divsChild>
                    <w:div w:id="761996875">
                      <w:marLeft w:val="0"/>
                      <w:marRight w:val="0"/>
                      <w:marTop w:val="0"/>
                      <w:marBottom w:val="0"/>
                      <w:divBdr>
                        <w:top w:val="none" w:sz="0" w:space="0" w:color="auto"/>
                        <w:left w:val="none" w:sz="0" w:space="0" w:color="auto"/>
                        <w:bottom w:val="none" w:sz="0" w:space="0" w:color="auto"/>
                        <w:right w:val="none" w:sz="0" w:space="0" w:color="auto"/>
                      </w:divBdr>
                      <w:divsChild>
                        <w:div w:id="392168683">
                          <w:marLeft w:val="0"/>
                          <w:marRight w:val="0"/>
                          <w:marTop w:val="0"/>
                          <w:marBottom w:val="0"/>
                          <w:divBdr>
                            <w:top w:val="none" w:sz="0" w:space="0" w:color="auto"/>
                            <w:left w:val="none" w:sz="0" w:space="0" w:color="auto"/>
                            <w:bottom w:val="none" w:sz="0" w:space="0" w:color="auto"/>
                            <w:right w:val="none" w:sz="0" w:space="0" w:color="auto"/>
                          </w:divBdr>
                          <w:divsChild>
                            <w:div w:id="1460415121">
                              <w:marLeft w:val="0"/>
                              <w:marRight w:val="0"/>
                              <w:marTop w:val="0"/>
                              <w:marBottom w:val="0"/>
                              <w:divBdr>
                                <w:top w:val="none" w:sz="0" w:space="0" w:color="auto"/>
                                <w:left w:val="none" w:sz="0" w:space="0" w:color="auto"/>
                                <w:bottom w:val="none" w:sz="0" w:space="0" w:color="auto"/>
                                <w:right w:val="none" w:sz="0" w:space="0" w:color="auto"/>
                              </w:divBdr>
                              <w:divsChild>
                                <w:div w:id="1381709019">
                                  <w:marLeft w:val="0"/>
                                  <w:marRight w:val="0"/>
                                  <w:marTop w:val="0"/>
                                  <w:marBottom w:val="0"/>
                                  <w:divBdr>
                                    <w:top w:val="none" w:sz="0" w:space="0" w:color="auto"/>
                                    <w:left w:val="none" w:sz="0" w:space="0" w:color="auto"/>
                                    <w:bottom w:val="none" w:sz="0" w:space="0" w:color="auto"/>
                                    <w:right w:val="none" w:sz="0" w:space="0" w:color="auto"/>
                                  </w:divBdr>
                                  <w:divsChild>
                                    <w:div w:id="667372131">
                                      <w:marLeft w:val="-225"/>
                                      <w:marRight w:val="-225"/>
                                      <w:marTop w:val="750"/>
                                      <w:marBottom w:val="0"/>
                                      <w:divBdr>
                                        <w:top w:val="none" w:sz="0" w:space="0" w:color="auto"/>
                                        <w:left w:val="none" w:sz="0" w:space="0" w:color="auto"/>
                                        <w:bottom w:val="none" w:sz="0" w:space="0" w:color="auto"/>
                                        <w:right w:val="none" w:sz="0" w:space="0" w:color="auto"/>
                                      </w:divBdr>
                                      <w:divsChild>
                                        <w:div w:id="1401294570">
                                          <w:marLeft w:val="0"/>
                                          <w:marRight w:val="0"/>
                                          <w:marTop w:val="0"/>
                                          <w:marBottom w:val="0"/>
                                          <w:divBdr>
                                            <w:top w:val="none" w:sz="0" w:space="0" w:color="auto"/>
                                            <w:left w:val="none" w:sz="0" w:space="0" w:color="auto"/>
                                            <w:bottom w:val="none" w:sz="0" w:space="0" w:color="auto"/>
                                            <w:right w:val="none" w:sz="0" w:space="0" w:color="auto"/>
                                          </w:divBdr>
                                          <w:divsChild>
                                            <w:div w:id="672300386">
                                              <w:marLeft w:val="0"/>
                                              <w:marRight w:val="0"/>
                                              <w:marTop w:val="0"/>
                                              <w:marBottom w:val="750"/>
                                              <w:divBdr>
                                                <w:top w:val="none" w:sz="0" w:space="0" w:color="auto"/>
                                                <w:left w:val="none" w:sz="0" w:space="0" w:color="auto"/>
                                                <w:bottom w:val="none" w:sz="0" w:space="0" w:color="auto"/>
                                                <w:right w:val="none" w:sz="0" w:space="0" w:color="auto"/>
                                              </w:divBdr>
                                              <w:divsChild>
                                                <w:div w:id="1725447417">
                                                  <w:marLeft w:val="0"/>
                                                  <w:marRight w:val="0"/>
                                                  <w:marTop w:val="0"/>
                                                  <w:marBottom w:val="0"/>
                                                  <w:divBdr>
                                                    <w:top w:val="none" w:sz="0" w:space="0" w:color="auto"/>
                                                    <w:left w:val="none" w:sz="0" w:space="0" w:color="auto"/>
                                                    <w:bottom w:val="none" w:sz="0" w:space="0" w:color="auto"/>
                                                    <w:right w:val="none" w:sz="0" w:space="0" w:color="auto"/>
                                                  </w:divBdr>
                                                  <w:divsChild>
                                                    <w:div w:id="3285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717088">
      <w:bodyDiv w:val="1"/>
      <w:marLeft w:val="0"/>
      <w:marRight w:val="0"/>
      <w:marTop w:val="0"/>
      <w:marBottom w:val="0"/>
      <w:divBdr>
        <w:top w:val="none" w:sz="0" w:space="0" w:color="auto"/>
        <w:left w:val="none" w:sz="0" w:space="0" w:color="auto"/>
        <w:bottom w:val="none" w:sz="0" w:space="0" w:color="auto"/>
        <w:right w:val="none" w:sz="0" w:space="0" w:color="auto"/>
      </w:divBdr>
      <w:divsChild>
        <w:div w:id="986008289">
          <w:marLeft w:val="0"/>
          <w:marRight w:val="0"/>
          <w:marTop w:val="0"/>
          <w:marBottom w:val="0"/>
          <w:divBdr>
            <w:top w:val="none" w:sz="0" w:space="0" w:color="auto"/>
            <w:left w:val="none" w:sz="0" w:space="0" w:color="auto"/>
            <w:bottom w:val="none" w:sz="0" w:space="0" w:color="auto"/>
            <w:right w:val="none" w:sz="0" w:space="0" w:color="auto"/>
          </w:divBdr>
          <w:divsChild>
            <w:div w:id="430901537">
              <w:marLeft w:val="0"/>
              <w:marRight w:val="0"/>
              <w:marTop w:val="0"/>
              <w:marBottom w:val="0"/>
              <w:divBdr>
                <w:top w:val="none" w:sz="0" w:space="0" w:color="auto"/>
                <w:left w:val="none" w:sz="0" w:space="0" w:color="auto"/>
                <w:bottom w:val="none" w:sz="0" w:space="0" w:color="auto"/>
                <w:right w:val="none" w:sz="0" w:space="0" w:color="auto"/>
              </w:divBdr>
              <w:divsChild>
                <w:div w:id="1574314754">
                  <w:marLeft w:val="0"/>
                  <w:marRight w:val="0"/>
                  <w:marTop w:val="0"/>
                  <w:marBottom w:val="0"/>
                  <w:divBdr>
                    <w:top w:val="none" w:sz="0" w:space="0" w:color="auto"/>
                    <w:left w:val="none" w:sz="0" w:space="0" w:color="auto"/>
                    <w:bottom w:val="none" w:sz="0" w:space="0" w:color="auto"/>
                    <w:right w:val="none" w:sz="0" w:space="0" w:color="auto"/>
                  </w:divBdr>
                  <w:divsChild>
                    <w:div w:id="773742311">
                      <w:marLeft w:val="0"/>
                      <w:marRight w:val="0"/>
                      <w:marTop w:val="360"/>
                      <w:marBottom w:val="0"/>
                      <w:divBdr>
                        <w:top w:val="none" w:sz="0" w:space="0" w:color="auto"/>
                        <w:left w:val="none" w:sz="0" w:space="0" w:color="auto"/>
                        <w:bottom w:val="none" w:sz="0" w:space="0" w:color="auto"/>
                        <w:right w:val="none" w:sz="0" w:space="0" w:color="auto"/>
                      </w:divBdr>
                      <w:divsChild>
                        <w:div w:id="2024627268">
                          <w:marLeft w:val="0"/>
                          <w:marRight w:val="0"/>
                          <w:marTop w:val="0"/>
                          <w:marBottom w:val="0"/>
                          <w:divBdr>
                            <w:top w:val="none" w:sz="0" w:space="0" w:color="auto"/>
                            <w:left w:val="none" w:sz="0" w:space="0" w:color="auto"/>
                            <w:bottom w:val="none" w:sz="0" w:space="0" w:color="auto"/>
                            <w:right w:val="none" w:sz="0" w:space="0" w:color="auto"/>
                          </w:divBdr>
                          <w:divsChild>
                            <w:div w:id="271791017">
                              <w:marLeft w:val="0"/>
                              <w:marRight w:val="0"/>
                              <w:marTop w:val="360"/>
                              <w:marBottom w:val="0"/>
                              <w:divBdr>
                                <w:top w:val="none" w:sz="0" w:space="0" w:color="auto"/>
                                <w:left w:val="none" w:sz="0" w:space="0" w:color="auto"/>
                                <w:bottom w:val="none" w:sz="0" w:space="0" w:color="auto"/>
                                <w:right w:val="none" w:sz="0" w:space="0" w:color="auto"/>
                              </w:divBdr>
                              <w:divsChild>
                                <w:div w:id="338700715">
                                  <w:marLeft w:val="0"/>
                                  <w:marRight w:val="0"/>
                                  <w:marTop w:val="0"/>
                                  <w:marBottom w:val="0"/>
                                  <w:divBdr>
                                    <w:top w:val="none" w:sz="0" w:space="0" w:color="auto"/>
                                    <w:left w:val="none" w:sz="0" w:space="0" w:color="auto"/>
                                    <w:bottom w:val="none" w:sz="0" w:space="0" w:color="auto"/>
                                    <w:right w:val="none" w:sz="0" w:space="0" w:color="auto"/>
                                  </w:divBdr>
                                  <w:divsChild>
                                    <w:div w:id="607391192">
                                      <w:marLeft w:val="0"/>
                                      <w:marRight w:val="0"/>
                                      <w:marTop w:val="0"/>
                                      <w:marBottom w:val="0"/>
                                      <w:divBdr>
                                        <w:top w:val="none" w:sz="0" w:space="0" w:color="auto"/>
                                        <w:left w:val="none" w:sz="0" w:space="0" w:color="auto"/>
                                        <w:bottom w:val="none" w:sz="0" w:space="0" w:color="auto"/>
                                        <w:right w:val="none" w:sz="0" w:space="0" w:color="auto"/>
                                      </w:divBdr>
                                      <w:divsChild>
                                        <w:div w:id="1933971244">
                                          <w:marLeft w:val="0"/>
                                          <w:marRight w:val="0"/>
                                          <w:marTop w:val="0"/>
                                          <w:marBottom w:val="0"/>
                                          <w:divBdr>
                                            <w:top w:val="none" w:sz="0" w:space="0" w:color="auto"/>
                                            <w:left w:val="none" w:sz="0" w:space="0" w:color="auto"/>
                                            <w:bottom w:val="none" w:sz="0" w:space="0" w:color="auto"/>
                                            <w:right w:val="none" w:sz="0" w:space="0" w:color="auto"/>
                                          </w:divBdr>
                                          <w:divsChild>
                                            <w:div w:id="212942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785502">
      <w:bodyDiv w:val="1"/>
      <w:marLeft w:val="0"/>
      <w:marRight w:val="0"/>
      <w:marTop w:val="0"/>
      <w:marBottom w:val="0"/>
      <w:divBdr>
        <w:top w:val="none" w:sz="0" w:space="0" w:color="auto"/>
        <w:left w:val="none" w:sz="0" w:space="0" w:color="auto"/>
        <w:bottom w:val="none" w:sz="0" w:space="0" w:color="auto"/>
        <w:right w:val="none" w:sz="0" w:space="0" w:color="auto"/>
      </w:divBdr>
      <w:divsChild>
        <w:div w:id="1420717790">
          <w:marLeft w:val="0"/>
          <w:marRight w:val="0"/>
          <w:marTop w:val="0"/>
          <w:marBottom w:val="0"/>
          <w:divBdr>
            <w:top w:val="none" w:sz="0" w:space="0" w:color="auto"/>
            <w:left w:val="none" w:sz="0" w:space="0" w:color="auto"/>
            <w:bottom w:val="none" w:sz="0" w:space="0" w:color="auto"/>
            <w:right w:val="none" w:sz="0" w:space="0" w:color="auto"/>
          </w:divBdr>
          <w:divsChild>
            <w:div w:id="2093235300">
              <w:marLeft w:val="0"/>
              <w:marRight w:val="0"/>
              <w:marTop w:val="0"/>
              <w:marBottom w:val="0"/>
              <w:divBdr>
                <w:top w:val="none" w:sz="0" w:space="0" w:color="auto"/>
                <w:left w:val="none" w:sz="0" w:space="0" w:color="auto"/>
                <w:bottom w:val="none" w:sz="0" w:space="0" w:color="auto"/>
                <w:right w:val="none" w:sz="0" w:space="0" w:color="auto"/>
              </w:divBdr>
              <w:divsChild>
                <w:div w:id="970675399">
                  <w:marLeft w:val="0"/>
                  <w:marRight w:val="0"/>
                  <w:marTop w:val="0"/>
                  <w:marBottom w:val="0"/>
                  <w:divBdr>
                    <w:top w:val="none" w:sz="0" w:space="0" w:color="auto"/>
                    <w:left w:val="none" w:sz="0" w:space="0" w:color="auto"/>
                    <w:bottom w:val="none" w:sz="0" w:space="0" w:color="auto"/>
                    <w:right w:val="none" w:sz="0" w:space="0" w:color="auto"/>
                  </w:divBdr>
                  <w:divsChild>
                    <w:div w:id="1095125889">
                      <w:marLeft w:val="0"/>
                      <w:marRight w:val="0"/>
                      <w:marTop w:val="360"/>
                      <w:marBottom w:val="0"/>
                      <w:divBdr>
                        <w:top w:val="none" w:sz="0" w:space="0" w:color="auto"/>
                        <w:left w:val="none" w:sz="0" w:space="0" w:color="auto"/>
                        <w:bottom w:val="none" w:sz="0" w:space="0" w:color="auto"/>
                        <w:right w:val="none" w:sz="0" w:space="0" w:color="auto"/>
                      </w:divBdr>
                      <w:divsChild>
                        <w:div w:id="2028022832">
                          <w:marLeft w:val="0"/>
                          <w:marRight w:val="0"/>
                          <w:marTop w:val="0"/>
                          <w:marBottom w:val="0"/>
                          <w:divBdr>
                            <w:top w:val="none" w:sz="0" w:space="0" w:color="auto"/>
                            <w:left w:val="none" w:sz="0" w:space="0" w:color="auto"/>
                            <w:bottom w:val="none" w:sz="0" w:space="0" w:color="auto"/>
                            <w:right w:val="none" w:sz="0" w:space="0" w:color="auto"/>
                          </w:divBdr>
                          <w:divsChild>
                            <w:div w:id="1113816906">
                              <w:marLeft w:val="0"/>
                              <w:marRight w:val="0"/>
                              <w:marTop w:val="360"/>
                              <w:marBottom w:val="0"/>
                              <w:divBdr>
                                <w:top w:val="none" w:sz="0" w:space="0" w:color="auto"/>
                                <w:left w:val="none" w:sz="0" w:space="0" w:color="auto"/>
                                <w:bottom w:val="none" w:sz="0" w:space="0" w:color="auto"/>
                                <w:right w:val="none" w:sz="0" w:space="0" w:color="auto"/>
                              </w:divBdr>
                              <w:divsChild>
                                <w:div w:id="852645005">
                                  <w:marLeft w:val="0"/>
                                  <w:marRight w:val="0"/>
                                  <w:marTop w:val="0"/>
                                  <w:marBottom w:val="0"/>
                                  <w:divBdr>
                                    <w:top w:val="none" w:sz="0" w:space="0" w:color="auto"/>
                                    <w:left w:val="none" w:sz="0" w:space="0" w:color="auto"/>
                                    <w:bottom w:val="none" w:sz="0" w:space="0" w:color="auto"/>
                                    <w:right w:val="none" w:sz="0" w:space="0" w:color="auto"/>
                                  </w:divBdr>
                                  <w:divsChild>
                                    <w:div w:id="1197888122">
                                      <w:marLeft w:val="0"/>
                                      <w:marRight w:val="0"/>
                                      <w:marTop w:val="0"/>
                                      <w:marBottom w:val="0"/>
                                      <w:divBdr>
                                        <w:top w:val="none" w:sz="0" w:space="0" w:color="auto"/>
                                        <w:left w:val="none" w:sz="0" w:space="0" w:color="auto"/>
                                        <w:bottom w:val="none" w:sz="0" w:space="0" w:color="auto"/>
                                        <w:right w:val="none" w:sz="0" w:space="0" w:color="auto"/>
                                      </w:divBdr>
                                      <w:divsChild>
                                        <w:div w:id="2089421363">
                                          <w:marLeft w:val="0"/>
                                          <w:marRight w:val="0"/>
                                          <w:marTop w:val="0"/>
                                          <w:marBottom w:val="0"/>
                                          <w:divBdr>
                                            <w:top w:val="none" w:sz="0" w:space="0" w:color="auto"/>
                                            <w:left w:val="none" w:sz="0" w:space="0" w:color="auto"/>
                                            <w:bottom w:val="none" w:sz="0" w:space="0" w:color="auto"/>
                                            <w:right w:val="none" w:sz="0" w:space="0" w:color="auto"/>
                                          </w:divBdr>
                                          <w:divsChild>
                                            <w:div w:id="1234043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Island Health Care, Inc</vt:lpstr>
    </vt:vector>
  </TitlesOfParts>
  <Company>Island Health Care</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Health Care, Inc</dc:title>
  <dc:creator>Jan Cuzzell</dc:creator>
  <cp:lastModifiedBy>Julie Smith</cp:lastModifiedBy>
  <cp:revision>9</cp:revision>
  <cp:lastPrinted>2019-06-02T17:17:00Z</cp:lastPrinted>
  <dcterms:created xsi:type="dcterms:W3CDTF">2019-06-02T17:17:00Z</dcterms:created>
  <dcterms:modified xsi:type="dcterms:W3CDTF">2020-06-29T19:10:00Z</dcterms:modified>
</cp:coreProperties>
</file>