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31"/>
        <w:gridCol w:w="2629"/>
        <w:gridCol w:w="4046"/>
      </w:tblGrid>
      <w:tr w:rsidR="00E251E8" w:rsidRPr="00AC11F8" w14:paraId="5B267AFF" w14:textId="77777777" w:rsidTr="00E251E8">
        <w:trPr>
          <w:cantSplit/>
          <w:trHeight w:val="125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C0BF0" w14:textId="1C91157C" w:rsidR="00616AA2" w:rsidRPr="00015B99" w:rsidRDefault="0053410D">
            <w:pPr>
              <w:pStyle w:val="Heading3"/>
              <w:spacing w:after="0"/>
              <w:rPr>
                <w:bCs w:val="0"/>
                <w:snapToGrid w:val="0"/>
                <w:sz w:val="36"/>
                <w:szCs w:val="36"/>
              </w:rPr>
            </w:pPr>
            <w:bookmarkStart w:id="0" w:name="_GoBack"/>
            <w:r w:rsidRPr="00015B99">
              <w:rPr>
                <w:bCs w:val="0"/>
                <w:snapToGrid w:val="0"/>
                <w:sz w:val="36"/>
                <w:szCs w:val="36"/>
              </w:rPr>
              <w:t xml:space="preserve">ILAH </w:t>
            </w:r>
          </w:p>
          <w:p w14:paraId="4A12290B" w14:textId="6B1A471D" w:rsidR="005F0286" w:rsidRPr="00015B99" w:rsidRDefault="0053410D">
            <w:pPr>
              <w:pStyle w:val="Heading3"/>
              <w:spacing w:after="0"/>
              <w:rPr>
                <w:b w:val="0"/>
                <w:bCs w:val="0"/>
                <w:snapToGrid w:val="0"/>
                <w:sz w:val="36"/>
                <w:szCs w:val="36"/>
              </w:rPr>
            </w:pPr>
            <w:r w:rsidRPr="00015B99">
              <w:rPr>
                <w:bCs w:val="0"/>
                <w:snapToGrid w:val="0"/>
                <w:sz w:val="36"/>
                <w:szCs w:val="36"/>
              </w:rPr>
              <w:t>Documentation of Services</w:t>
            </w:r>
          </w:p>
          <w:bookmarkEnd w:id="0"/>
          <w:p w14:paraId="35BD6642" w14:textId="77777777" w:rsidR="008B6B31" w:rsidRPr="00AC11F8" w:rsidRDefault="008B6B31">
            <w:pPr>
              <w:pStyle w:val="Heading3"/>
              <w:spacing w:before="0" w:after="0"/>
              <w:rPr>
                <w:b w:val="0"/>
                <w:bCs w:val="0"/>
                <w:snapToGrid w:val="0"/>
                <w:sz w:val="24"/>
                <w:szCs w:val="24"/>
              </w:rPr>
            </w:pPr>
          </w:p>
          <w:p w14:paraId="493E6DF8" w14:textId="77777777" w:rsidR="008B6B31" w:rsidRPr="00616AA2" w:rsidRDefault="008B6B31" w:rsidP="00616AA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0DA2C6" w14:textId="77777777" w:rsidR="000F0A01" w:rsidRPr="00AC11F8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AC11F8">
              <w:rPr>
                <w:b/>
                <w:bCs/>
                <w:sz w:val="24"/>
                <w:szCs w:val="24"/>
              </w:rPr>
              <w:t>Last Revision: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A8468" w14:textId="07654448" w:rsidR="000F0A01" w:rsidRPr="00AC11F8" w:rsidRDefault="0053410D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AC11F8">
              <w:rPr>
                <w:sz w:val="24"/>
                <w:szCs w:val="24"/>
              </w:rPr>
              <w:t>June 2019</w:t>
            </w:r>
          </w:p>
        </w:tc>
      </w:tr>
      <w:tr w:rsidR="005F0286" w:rsidRPr="00AC11F8" w14:paraId="3C29F781" w14:textId="77777777" w:rsidTr="00E251E8">
        <w:trPr>
          <w:cantSplit/>
          <w:trHeight w:val="191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97415" w14:textId="77777777" w:rsidR="00E251E8" w:rsidRPr="00AC11F8" w:rsidRDefault="00E251E8" w:rsidP="00E251E8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F7359B" w14:textId="77777777" w:rsidR="000F0A01" w:rsidRPr="00AC11F8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AC11F8">
              <w:rPr>
                <w:b/>
                <w:bCs/>
                <w:sz w:val="24"/>
                <w:szCs w:val="24"/>
              </w:rPr>
              <w:t>Last Reviewed: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0250B" w14:textId="52F922A5" w:rsidR="000F0A01" w:rsidRPr="00AC11F8" w:rsidRDefault="0053410D">
            <w:pPr>
              <w:autoSpaceDE/>
              <w:autoSpaceDN/>
              <w:adjustRightInd/>
              <w:snapToGrid w:val="0"/>
              <w:spacing w:before="60" w:after="60"/>
              <w:rPr>
                <w:sz w:val="24"/>
                <w:szCs w:val="24"/>
              </w:rPr>
            </w:pPr>
            <w:r w:rsidRPr="00AC11F8">
              <w:rPr>
                <w:sz w:val="24"/>
                <w:szCs w:val="24"/>
              </w:rPr>
              <w:t>June 2019</w:t>
            </w:r>
          </w:p>
        </w:tc>
      </w:tr>
      <w:tr w:rsidR="00E251E8" w:rsidRPr="00AC11F8" w14:paraId="47C42750" w14:textId="77777777" w:rsidTr="00E251E8">
        <w:trPr>
          <w:cantSplit/>
          <w:trHeight w:val="191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8E7E8" w14:textId="77777777" w:rsidR="004850C2" w:rsidRPr="00AC11F8" w:rsidRDefault="004850C2" w:rsidP="00E251E8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B5732B" w14:textId="77777777" w:rsidR="000F0A01" w:rsidRPr="00AC11F8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AC11F8">
              <w:rPr>
                <w:b/>
                <w:bCs/>
                <w:sz w:val="24"/>
                <w:szCs w:val="24"/>
              </w:rPr>
              <w:t xml:space="preserve">Applies to the following THA Group of Companies: 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E55CC" w14:textId="77777777" w:rsidR="000F6109" w:rsidRPr="00AC11F8" w:rsidRDefault="008B6B31" w:rsidP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sz w:val="24"/>
                <w:szCs w:val="24"/>
              </w:rPr>
            </w:pPr>
            <w:r w:rsidRPr="00AC11F8">
              <w:rPr>
                <w:sz w:val="24"/>
                <w:szCs w:val="24"/>
              </w:rPr>
              <w:t>Independent Life at Home</w:t>
            </w:r>
          </w:p>
          <w:p w14:paraId="04262E20" w14:textId="7CB99AB1" w:rsidR="00B4436E" w:rsidRPr="00AC11F8" w:rsidRDefault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E251E8" w:rsidRPr="00AC11F8" w14:paraId="0D2C1F4B" w14:textId="77777777" w:rsidTr="00E251E8">
        <w:trPr>
          <w:cantSplit/>
          <w:trHeight w:val="348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0FEA" w14:textId="77777777" w:rsidR="004850C2" w:rsidRPr="00AC11F8" w:rsidRDefault="004850C2" w:rsidP="00E251E8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E05467" w14:textId="77777777" w:rsidR="000F0A01" w:rsidRPr="00AC11F8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AC11F8">
              <w:rPr>
                <w:b/>
                <w:bCs/>
                <w:sz w:val="24"/>
                <w:szCs w:val="24"/>
              </w:rPr>
              <w:t>Included in the following THA Manuals: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65308" w14:textId="748B85F4" w:rsidR="000F0A01" w:rsidRPr="00AC11F8" w:rsidRDefault="0053410D" w:rsidP="00616AA2">
            <w:pPr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616AA2">
              <w:rPr>
                <w:color w:val="1A1A1A"/>
                <w:sz w:val="24"/>
                <w:szCs w:val="24"/>
              </w:rPr>
              <w:t xml:space="preserve">Administrative </w:t>
            </w:r>
            <w:r w:rsidRPr="00616AA2">
              <w:rPr>
                <w:color w:val="1A1A1A"/>
                <w:spacing w:val="19"/>
                <w:sz w:val="24"/>
                <w:szCs w:val="24"/>
              </w:rPr>
              <w:t>Policies</w:t>
            </w:r>
            <w:r w:rsidRPr="00616AA2">
              <w:rPr>
                <w:color w:val="1A1A1A"/>
                <w:spacing w:val="25"/>
                <w:sz w:val="24"/>
                <w:szCs w:val="24"/>
              </w:rPr>
              <w:t xml:space="preserve"> </w:t>
            </w:r>
            <w:r w:rsidRPr="00616AA2">
              <w:rPr>
                <w:color w:val="1A1A1A"/>
                <w:sz w:val="24"/>
                <w:szCs w:val="24"/>
              </w:rPr>
              <w:t>&amp;</w:t>
            </w:r>
            <w:r w:rsidRPr="00616AA2">
              <w:rPr>
                <w:color w:val="1A1A1A"/>
                <w:spacing w:val="28"/>
                <w:sz w:val="24"/>
                <w:szCs w:val="24"/>
              </w:rPr>
              <w:t xml:space="preserve"> </w:t>
            </w:r>
            <w:r w:rsidRPr="00616AA2">
              <w:rPr>
                <w:color w:val="1A1A1A"/>
                <w:sz w:val="24"/>
                <w:szCs w:val="24"/>
              </w:rPr>
              <w:t>Procedures</w:t>
            </w:r>
            <w:r w:rsidRPr="00616AA2">
              <w:rPr>
                <w:color w:val="1A1A1A"/>
                <w:w w:val="102"/>
                <w:sz w:val="24"/>
                <w:szCs w:val="24"/>
              </w:rPr>
              <w:t xml:space="preserve"> </w:t>
            </w:r>
            <w:r w:rsidRPr="00616AA2">
              <w:rPr>
                <w:color w:val="1A1A1A"/>
                <w:sz w:val="24"/>
                <w:szCs w:val="24"/>
              </w:rPr>
              <w:t>Provision</w:t>
            </w:r>
            <w:r w:rsidRPr="00616AA2">
              <w:rPr>
                <w:color w:val="1A1A1A"/>
                <w:spacing w:val="29"/>
                <w:sz w:val="24"/>
                <w:szCs w:val="24"/>
              </w:rPr>
              <w:t xml:space="preserve"> </w:t>
            </w:r>
            <w:r w:rsidRPr="00616AA2">
              <w:rPr>
                <w:color w:val="1A1A1A"/>
                <w:sz w:val="24"/>
                <w:szCs w:val="24"/>
              </w:rPr>
              <w:t>of</w:t>
            </w:r>
            <w:r w:rsidRPr="00616AA2">
              <w:rPr>
                <w:color w:val="1A1A1A"/>
                <w:spacing w:val="25"/>
                <w:sz w:val="24"/>
                <w:szCs w:val="24"/>
              </w:rPr>
              <w:t xml:space="preserve"> </w:t>
            </w:r>
            <w:r w:rsidRPr="00616AA2">
              <w:rPr>
                <w:color w:val="1A1A1A"/>
                <w:sz w:val="24"/>
                <w:szCs w:val="24"/>
              </w:rPr>
              <w:t>Care,</w:t>
            </w:r>
            <w:r w:rsidRPr="00616AA2">
              <w:rPr>
                <w:color w:val="1A1A1A"/>
                <w:spacing w:val="14"/>
                <w:sz w:val="24"/>
                <w:szCs w:val="24"/>
              </w:rPr>
              <w:t xml:space="preserve"> </w:t>
            </w:r>
            <w:r w:rsidRPr="00616AA2">
              <w:rPr>
                <w:color w:val="1A1A1A"/>
                <w:sz w:val="24"/>
                <w:szCs w:val="24"/>
              </w:rPr>
              <w:t>Treatment,</w:t>
            </w:r>
            <w:r w:rsidRPr="00616AA2">
              <w:rPr>
                <w:color w:val="1A1A1A"/>
                <w:spacing w:val="54"/>
                <w:sz w:val="24"/>
                <w:szCs w:val="24"/>
              </w:rPr>
              <w:t xml:space="preserve"> </w:t>
            </w:r>
            <w:r w:rsidRPr="00616AA2">
              <w:rPr>
                <w:color w:val="1A1A1A"/>
                <w:sz w:val="24"/>
                <w:szCs w:val="24"/>
              </w:rPr>
              <w:t>&amp;</w:t>
            </w:r>
            <w:r w:rsidRPr="00616AA2">
              <w:rPr>
                <w:color w:val="1A1A1A"/>
                <w:w w:val="104"/>
                <w:sz w:val="24"/>
                <w:szCs w:val="24"/>
              </w:rPr>
              <w:t xml:space="preserve"> </w:t>
            </w:r>
            <w:r w:rsidRPr="00616AA2">
              <w:rPr>
                <w:color w:val="1A1A1A"/>
                <w:sz w:val="24"/>
                <w:szCs w:val="24"/>
              </w:rPr>
              <w:t>Service</w:t>
            </w:r>
            <w:r w:rsidRPr="00AC11F8" w:rsidDel="0053410D">
              <w:rPr>
                <w:sz w:val="24"/>
                <w:szCs w:val="24"/>
              </w:rPr>
              <w:t xml:space="preserve"> </w:t>
            </w:r>
          </w:p>
        </w:tc>
      </w:tr>
    </w:tbl>
    <w:p w14:paraId="70B93B5D" w14:textId="77777777" w:rsidR="008B6B31" w:rsidRPr="00AC11F8" w:rsidRDefault="008B6B31">
      <w:pPr>
        <w:pStyle w:val="Heading3"/>
        <w:spacing w:before="0" w:after="0"/>
        <w:rPr>
          <w:sz w:val="24"/>
          <w:szCs w:val="24"/>
          <w:u w:val="single"/>
        </w:rPr>
      </w:pPr>
    </w:p>
    <w:p w14:paraId="0D2744B1" w14:textId="77777777" w:rsidR="008B6B31" w:rsidRPr="00AC11F8" w:rsidRDefault="00F44BC8">
      <w:pPr>
        <w:pStyle w:val="Heading3"/>
        <w:spacing w:before="0" w:after="0"/>
        <w:rPr>
          <w:sz w:val="24"/>
          <w:szCs w:val="24"/>
          <w:u w:val="single"/>
        </w:rPr>
      </w:pPr>
      <w:r w:rsidRPr="00AC11F8">
        <w:rPr>
          <w:sz w:val="24"/>
          <w:szCs w:val="24"/>
          <w:u w:val="single"/>
        </w:rPr>
        <w:t>PURPOSE</w:t>
      </w:r>
    </w:p>
    <w:p w14:paraId="3682EEFA" w14:textId="77777777" w:rsidR="008B6B31" w:rsidRPr="00AC11F8" w:rsidRDefault="008B6B31">
      <w:pPr>
        <w:rPr>
          <w:sz w:val="24"/>
          <w:szCs w:val="24"/>
        </w:rPr>
      </w:pPr>
    </w:p>
    <w:p w14:paraId="7B0CC75E" w14:textId="629F62D2" w:rsidR="008B6B31" w:rsidRPr="00AC11F8" w:rsidRDefault="0053410D">
      <w:pPr>
        <w:rPr>
          <w:sz w:val="24"/>
          <w:szCs w:val="24"/>
        </w:rPr>
      </w:pPr>
      <w:r w:rsidRPr="00616AA2">
        <w:rPr>
          <w:rStyle w:val="e24kjd"/>
          <w:color w:val="222222"/>
          <w:sz w:val="24"/>
          <w:szCs w:val="24"/>
        </w:rPr>
        <w:t xml:space="preserve">The </w:t>
      </w:r>
      <w:r w:rsidRPr="00616AA2">
        <w:rPr>
          <w:rStyle w:val="e24kjd"/>
          <w:bCs/>
          <w:color w:val="222222"/>
          <w:sz w:val="24"/>
          <w:szCs w:val="24"/>
        </w:rPr>
        <w:t>purpose</w:t>
      </w:r>
      <w:r w:rsidRPr="00616AA2">
        <w:rPr>
          <w:rStyle w:val="e24kjd"/>
          <w:color w:val="222222"/>
          <w:sz w:val="24"/>
          <w:szCs w:val="24"/>
        </w:rPr>
        <w:t xml:space="preserve"> of this policy is for THA Group</w:t>
      </w:r>
      <w:r w:rsidR="00AC11F8">
        <w:rPr>
          <w:rStyle w:val="e24kjd"/>
          <w:color w:val="222222"/>
          <w:sz w:val="24"/>
          <w:szCs w:val="24"/>
        </w:rPr>
        <w:t xml:space="preserve">, </w:t>
      </w:r>
      <w:r w:rsidR="00AC11F8" w:rsidRPr="00AF3725">
        <w:rPr>
          <w:sz w:val="24"/>
          <w:szCs w:val="24"/>
        </w:rPr>
        <w:t xml:space="preserve">Independent Life at Home (ILAH) </w:t>
      </w:r>
      <w:r w:rsidRPr="00616AA2">
        <w:rPr>
          <w:rStyle w:val="e24kjd"/>
          <w:color w:val="222222"/>
          <w:sz w:val="24"/>
          <w:szCs w:val="24"/>
        </w:rPr>
        <w:t xml:space="preserve">to have complete and accurate patient record </w:t>
      </w:r>
      <w:r w:rsidRPr="00616AA2">
        <w:rPr>
          <w:rStyle w:val="e24kjd"/>
          <w:bCs/>
          <w:color w:val="222222"/>
          <w:sz w:val="24"/>
          <w:szCs w:val="24"/>
        </w:rPr>
        <w:t>documentation</w:t>
      </w:r>
      <w:r w:rsidRPr="00616AA2">
        <w:rPr>
          <w:rStyle w:val="e24kjd"/>
          <w:color w:val="222222"/>
          <w:sz w:val="24"/>
          <w:szCs w:val="24"/>
        </w:rPr>
        <w:t xml:space="preserve"> to foster quality and continuity of </w:t>
      </w:r>
      <w:r w:rsidRPr="00616AA2">
        <w:rPr>
          <w:rStyle w:val="e24kjd"/>
          <w:bCs/>
          <w:color w:val="222222"/>
          <w:sz w:val="24"/>
          <w:szCs w:val="24"/>
        </w:rPr>
        <w:t>care</w:t>
      </w:r>
      <w:r w:rsidRPr="00616AA2">
        <w:rPr>
          <w:rStyle w:val="e24kjd"/>
          <w:color w:val="222222"/>
          <w:sz w:val="24"/>
          <w:szCs w:val="24"/>
        </w:rPr>
        <w:t xml:space="preserve">. In addition, to create a means of communication between caregivers and between caregivers and clients about </w:t>
      </w:r>
      <w:r w:rsidRPr="00616AA2">
        <w:rPr>
          <w:rStyle w:val="e24kjd"/>
          <w:bCs/>
          <w:color w:val="222222"/>
          <w:sz w:val="24"/>
          <w:szCs w:val="24"/>
        </w:rPr>
        <w:t>health</w:t>
      </w:r>
      <w:r w:rsidRPr="00616AA2">
        <w:rPr>
          <w:rStyle w:val="e24kjd"/>
          <w:color w:val="222222"/>
          <w:sz w:val="24"/>
          <w:szCs w:val="24"/>
        </w:rPr>
        <w:t xml:space="preserve"> status, preventive </w:t>
      </w:r>
      <w:r w:rsidRPr="00616AA2">
        <w:rPr>
          <w:rStyle w:val="e24kjd"/>
          <w:bCs/>
          <w:color w:val="222222"/>
          <w:sz w:val="24"/>
          <w:szCs w:val="24"/>
        </w:rPr>
        <w:t>health services</w:t>
      </w:r>
      <w:r w:rsidRPr="00616AA2">
        <w:rPr>
          <w:rStyle w:val="e24kjd"/>
          <w:color w:val="222222"/>
          <w:sz w:val="24"/>
          <w:szCs w:val="24"/>
        </w:rPr>
        <w:t xml:space="preserve">, treatment, planning, and delivery of </w:t>
      </w:r>
      <w:r w:rsidRPr="00616AA2">
        <w:rPr>
          <w:rStyle w:val="e24kjd"/>
          <w:bCs/>
          <w:color w:val="222222"/>
          <w:sz w:val="24"/>
          <w:szCs w:val="24"/>
        </w:rPr>
        <w:t>care</w:t>
      </w:r>
      <w:r w:rsidRPr="00616AA2">
        <w:rPr>
          <w:rStyle w:val="e24kjd"/>
          <w:color w:val="222222"/>
          <w:sz w:val="24"/>
          <w:szCs w:val="24"/>
        </w:rPr>
        <w:t>.</w:t>
      </w:r>
      <w:r w:rsidRPr="00AC11F8" w:rsidDel="0053410D">
        <w:rPr>
          <w:sz w:val="24"/>
          <w:szCs w:val="24"/>
        </w:rPr>
        <w:t xml:space="preserve"> </w:t>
      </w:r>
    </w:p>
    <w:p w14:paraId="34495BBB" w14:textId="77777777" w:rsidR="008B6B31" w:rsidRPr="00AC11F8" w:rsidRDefault="00F44BC8">
      <w:pPr>
        <w:pStyle w:val="Heading3"/>
        <w:spacing w:before="0" w:after="0"/>
        <w:rPr>
          <w:iCs/>
          <w:sz w:val="24"/>
          <w:szCs w:val="24"/>
          <w:u w:val="single"/>
        </w:rPr>
      </w:pPr>
      <w:r w:rsidRPr="00AC11F8">
        <w:rPr>
          <w:sz w:val="24"/>
          <w:szCs w:val="24"/>
          <w:u w:val="single"/>
        </w:rPr>
        <w:t>POLICY</w:t>
      </w:r>
    </w:p>
    <w:p w14:paraId="7D50F510" w14:textId="77777777" w:rsidR="008B6B31" w:rsidRPr="00AC11F8" w:rsidRDefault="008B6B31">
      <w:pPr>
        <w:rPr>
          <w:sz w:val="24"/>
          <w:szCs w:val="24"/>
        </w:rPr>
      </w:pPr>
    </w:p>
    <w:p w14:paraId="25D668BD" w14:textId="49312480" w:rsidR="0047064B" w:rsidRPr="00AC11F8" w:rsidRDefault="00D67F21" w:rsidP="0047064B">
      <w:pPr>
        <w:rPr>
          <w:sz w:val="24"/>
          <w:szCs w:val="24"/>
        </w:rPr>
      </w:pPr>
      <w:r w:rsidRPr="00AC11F8">
        <w:rPr>
          <w:sz w:val="24"/>
          <w:szCs w:val="24"/>
        </w:rPr>
        <w:t xml:space="preserve">Timely and accurately reporting and documentation is required for all involved in providing services to THA Group’s clients.  </w:t>
      </w:r>
    </w:p>
    <w:p w14:paraId="2D7CF34D" w14:textId="77777777" w:rsidR="008B6B31" w:rsidRPr="00AC11F8" w:rsidRDefault="008B6B31">
      <w:pPr>
        <w:rPr>
          <w:sz w:val="24"/>
          <w:szCs w:val="24"/>
        </w:rPr>
      </w:pPr>
    </w:p>
    <w:p w14:paraId="2D8EA63E" w14:textId="77777777" w:rsidR="008B6B31" w:rsidRPr="00AC11F8" w:rsidRDefault="00F44BC8">
      <w:pPr>
        <w:pStyle w:val="Heading3"/>
        <w:spacing w:before="0" w:after="0"/>
        <w:rPr>
          <w:sz w:val="24"/>
          <w:szCs w:val="24"/>
          <w:u w:val="single"/>
        </w:rPr>
      </w:pPr>
      <w:r w:rsidRPr="00AC11F8">
        <w:rPr>
          <w:sz w:val="24"/>
          <w:szCs w:val="24"/>
          <w:u w:val="single"/>
        </w:rPr>
        <w:t>PROCEDURE</w:t>
      </w:r>
    </w:p>
    <w:p w14:paraId="548C671F" w14:textId="77777777" w:rsidR="008B6B31" w:rsidRPr="00AC11F8" w:rsidRDefault="008B6B31">
      <w:pPr>
        <w:rPr>
          <w:sz w:val="24"/>
          <w:szCs w:val="24"/>
        </w:rPr>
      </w:pPr>
    </w:p>
    <w:p w14:paraId="295CFEDC" w14:textId="77777777" w:rsidR="0053410D" w:rsidRPr="00AC11F8" w:rsidRDefault="0053410D" w:rsidP="005341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C11F8">
        <w:rPr>
          <w:sz w:val="24"/>
          <w:szCs w:val="24"/>
        </w:rPr>
        <w:t xml:space="preserve">When a client is referred to THA Group, Independent Life at Home (ILAH) for services, </w:t>
      </w:r>
      <w:r w:rsidR="00F46182" w:rsidRPr="00AC11F8">
        <w:rPr>
          <w:sz w:val="24"/>
          <w:szCs w:val="24"/>
        </w:rPr>
        <w:t xml:space="preserve">the </w:t>
      </w:r>
      <w:r w:rsidRPr="00AC11F8">
        <w:rPr>
          <w:sz w:val="24"/>
          <w:szCs w:val="24"/>
        </w:rPr>
        <w:t>ILAH Director</w:t>
      </w:r>
      <w:r w:rsidR="009D490B" w:rsidRPr="00AC11F8">
        <w:rPr>
          <w:sz w:val="24"/>
          <w:szCs w:val="24"/>
        </w:rPr>
        <w:t xml:space="preserve"> and </w:t>
      </w:r>
      <w:r w:rsidR="00E6159D" w:rsidRPr="00AC11F8">
        <w:rPr>
          <w:sz w:val="24"/>
          <w:szCs w:val="24"/>
        </w:rPr>
        <w:t>Registered Nurse (</w:t>
      </w:r>
      <w:r w:rsidR="009D490B" w:rsidRPr="00AC11F8">
        <w:rPr>
          <w:sz w:val="24"/>
          <w:szCs w:val="24"/>
        </w:rPr>
        <w:t>RN</w:t>
      </w:r>
      <w:r w:rsidR="00E6159D" w:rsidRPr="00AC11F8">
        <w:rPr>
          <w:sz w:val="24"/>
          <w:szCs w:val="24"/>
        </w:rPr>
        <w:t>)</w:t>
      </w:r>
      <w:r w:rsidRPr="00AC11F8">
        <w:rPr>
          <w:sz w:val="24"/>
          <w:szCs w:val="24"/>
        </w:rPr>
        <w:t xml:space="preserve"> or assigned personnel will initially contact the client </w:t>
      </w:r>
      <w:r w:rsidR="00426FF6" w:rsidRPr="00AC11F8">
        <w:rPr>
          <w:sz w:val="24"/>
          <w:szCs w:val="24"/>
        </w:rPr>
        <w:t xml:space="preserve">to gather preliminary information </w:t>
      </w:r>
      <w:r w:rsidRPr="00AC11F8">
        <w:rPr>
          <w:sz w:val="24"/>
          <w:szCs w:val="24"/>
        </w:rPr>
        <w:t>such as</w:t>
      </w:r>
      <w:r w:rsidR="00426FF6" w:rsidRPr="00AC11F8">
        <w:rPr>
          <w:sz w:val="24"/>
          <w:szCs w:val="24"/>
        </w:rPr>
        <w:t>,</w:t>
      </w:r>
      <w:r w:rsidRPr="00AC11F8">
        <w:rPr>
          <w:sz w:val="24"/>
          <w:szCs w:val="24"/>
        </w:rPr>
        <w:t xml:space="preserve"> </w:t>
      </w:r>
      <w:r w:rsidR="00426FF6" w:rsidRPr="00AC11F8">
        <w:rPr>
          <w:sz w:val="24"/>
          <w:szCs w:val="24"/>
        </w:rPr>
        <w:t xml:space="preserve">client(s) or responsible party’s </w:t>
      </w:r>
      <w:r w:rsidRPr="00AC11F8">
        <w:rPr>
          <w:sz w:val="24"/>
          <w:szCs w:val="24"/>
        </w:rPr>
        <w:t>name, address</w:t>
      </w:r>
      <w:r w:rsidR="00426FF6" w:rsidRPr="00AC11F8">
        <w:rPr>
          <w:sz w:val="24"/>
          <w:szCs w:val="24"/>
        </w:rPr>
        <w:t xml:space="preserve">, </w:t>
      </w:r>
      <w:r w:rsidRPr="00AC11F8">
        <w:rPr>
          <w:sz w:val="24"/>
          <w:szCs w:val="24"/>
        </w:rPr>
        <w:t xml:space="preserve">telephone number, </w:t>
      </w:r>
      <w:r w:rsidR="00426FF6" w:rsidRPr="00AC11F8">
        <w:rPr>
          <w:sz w:val="24"/>
          <w:szCs w:val="24"/>
        </w:rPr>
        <w:t>desired services, etc.</w:t>
      </w:r>
    </w:p>
    <w:p w14:paraId="6FA9F54B" w14:textId="659E2C37" w:rsidR="0053410D" w:rsidRPr="00AC11F8" w:rsidRDefault="0053410D" w:rsidP="005341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C11F8">
        <w:rPr>
          <w:sz w:val="24"/>
          <w:szCs w:val="24"/>
        </w:rPr>
        <w:t>When the service agreement has been accepted by the client or client’s responsible party, the Director</w:t>
      </w:r>
      <w:r w:rsidR="009D490B" w:rsidRPr="00AC11F8">
        <w:rPr>
          <w:sz w:val="24"/>
          <w:szCs w:val="24"/>
        </w:rPr>
        <w:t xml:space="preserve"> and RN</w:t>
      </w:r>
      <w:r w:rsidRPr="00AC11F8">
        <w:rPr>
          <w:sz w:val="24"/>
          <w:szCs w:val="24"/>
        </w:rPr>
        <w:t xml:space="preserve"> or assigned personnel will review the service agreement with the client for clarity of purpose.  It will then be signed and dated by both the Director</w:t>
      </w:r>
      <w:r w:rsidR="009D490B" w:rsidRPr="00AC11F8">
        <w:rPr>
          <w:sz w:val="24"/>
          <w:szCs w:val="24"/>
        </w:rPr>
        <w:t xml:space="preserve"> and RN</w:t>
      </w:r>
      <w:r w:rsidRPr="00AC11F8">
        <w:rPr>
          <w:sz w:val="24"/>
          <w:szCs w:val="24"/>
        </w:rPr>
        <w:t xml:space="preserve"> and the client or client’s responsible party.  A copy of the service agreement will be given to the client or client’s responsible party. The original will then be filed in the </w:t>
      </w:r>
      <w:r w:rsidR="00100A00">
        <w:rPr>
          <w:sz w:val="24"/>
          <w:szCs w:val="24"/>
        </w:rPr>
        <w:t xml:space="preserve">company’s </w:t>
      </w:r>
      <w:r w:rsidR="00952406">
        <w:rPr>
          <w:sz w:val="24"/>
          <w:szCs w:val="24"/>
        </w:rPr>
        <w:t xml:space="preserve">secured </w:t>
      </w:r>
      <w:r w:rsidRPr="00AC11F8">
        <w:rPr>
          <w:sz w:val="24"/>
          <w:szCs w:val="24"/>
        </w:rPr>
        <w:t xml:space="preserve">office filing cabinet and retained for a minimum of </w:t>
      </w:r>
      <w:r w:rsidR="00F46182" w:rsidRPr="00AC11F8">
        <w:rPr>
          <w:sz w:val="24"/>
          <w:szCs w:val="24"/>
        </w:rPr>
        <w:t>six (6)</w:t>
      </w:r>
      <w:r w:rsidRPr="00AC11F8">
        <w:rPr>
          <w:sz w:val="24"/>
          <w:szCs w:val="24"/>
        </w:rPr>
        <w:t xml:space="preserve"> years.</w:t>
      </w:r>
    </w:p>
    <w:p w14:paraId="66342100" w14:textId="2D74E3D2" w:rsidR="0053410D" w:rsidRPr="00616AA2" w:rsidRDefault="0053410D" w:rsidP="00F3232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16AA2">
        <w:rPr>
          <w:sz w:val="24"/>
          <w:szCs w:val="24"/>
        </w:rPr>
        <w:t xml:space="preserve">The service plan will be completed within seven working days by the Director </w:t>
      </w:r>
      <w:r w:rsidR="009D490B" w:rsidRPr="00616AA2">
        <w:rPr>
          <w:sz w:val="24"/>
          <w:szCs w:val="24"/>
        </w:rPr>
        <w:t xml:space="preserve">and RN </w:t>
      </w:r>
      <w:r w:rsidRPr="00616AA2">
        <w:rPr>
          <w:sz w:val="24"/>
          <w:szCs w:val="24"/>
        </w:rPr>
        <w:t>or</w:t>
      </w:r>
      <w:r w:rsidR="009D490B" w:rsidRPr="00616AA2">
        <w:rPr>
          <w:sz w:val="24"/>
          <w:szCs w:val="24"/>
        </w:rPr>
        <w:t xml:space="preserve"> assigned personnel</w:t>
      </w:r>
      <w:r w:rsidRPr="00616AA2">
        <w:rPr>
          <w:sz w:val="24"/>
          <w:szCs w:val="24"/>
        </w:rPr>
        <w:t xml:space="preserve">.  If the service requested by the client is Nursing Service, the Director </w:t>
      </w:r>
      <w:r w:rsidR="009D490B" w:rsidRPr="00616AA2">
        <w:rPr>
          <w:sz w:val="24"/>
          <w:szCs w:val="24"/>
        </w:rPr>
        <w:t>and RN</w:t>
      </w:r>
      <w:r w:rsidRPr="00616AA2">
        <w:rPr>
          <w:sz w:val="24"/>
          <w:szCs w:val="24"/>
        </w:rPr>
        <w:t xml:space="preserve"> will go over the service plan with the client.  A copy of the service plan will be given to the client or client’s responsible party.  The service plan will then be filed in the </w:t>
      </w:r>
      <w:r w:rsidR="00100A00">
        <w:rPr>
          <w:sz w:val="24"/>
          <w:szCs w:val="24"/>
        </w:rPr>
        <w:t xml:space="preserve">company’s </w:t>
      </w:r>
      <w:r w:rsidR="007176D1">
        <w:rPr>
          <w:sz w:val="24"/>
          <w:szCs w:val="24"/>
        </w:rPr>
        <w:t xml:space="preserve">secured </w:t>
      </w:r>
      <w:r w:rsidRPr="00616AA2">
        <w:rPr>
          <w:sz w:val="24"/>
          <w:szCs w:val="24"/>
        </w:rPr>
        <w:t xml:space="preserve">office filing cabinet and retained for a minimum of </w:t>
      </w:r>
      <w:r w:rsidR="009D490B" w:rsidRPr="00616AA2">
        <w:rPr>
          <w:sz w:val="24"/>
          <w:szCs w:val="24"/>
        </w:rPr>
        <w:t>six (6)</w:t>
      </w:r>
      <w:r w:rsidRPr="00616AA2">
        <w:rPr>
          <w:sz w:val="24"/>
          <w:szCs w:val="24"/>
        </w:rPr>
        <w:t xml:space="preserve"> years.</w:t>
      </w:r>
    </w:p>
    <w:p w14:paraId="33AEACE1" w14:textId="39760F11" w:rsidR="0053410D" w:rsidRPr="00AC11F8" w:rsidRDefault="009D490B" w:rsidP="005341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C11F8">
        <w:rPr>
          <w:sz w:val="24"/>
          <w:szCs w:val="24"/>
        </w:rPr>
        <w:t xml:space="preserve">When there are </w:t>
      </w:r>
      <w:r w:rsidR="0053410D" w:rsidRPr="00AC11F8">
        <w:rPr>
          <w:sz w:val="24"/>
          <w:szCs w:val="24"/>
        </w:rPr>
        <w:t>new find</w:t>
      </w:r>
      <w:r w:rsidRPr="00AC11F8">
        <w:rPr>
          <w:sz w:val="24"/>
          <w:szCs w:val="24"/>
        </w:rPr>
        <w:t>ing</w:t>
      </w:r>
      <w:r w:rsidR="0053410D" w:rsidRPr="00AC11F8">
        <w:rPr>
          <w:sz w:val="24"/>
          <w:szCs w:val="24"/>
        </w:rPr>
        <w:t>s during</w:t>
      </w:r>
      <w:r w:rsidR="00CA1E81" w:rsidRPr="00AC11F8">
        <w:rPr>
          <w:sz w:val="24"/>
          <w:szCs w:val="24"/>
        </w:rPr>
        <w:t xml:space="preserve"> the</w:t>
      </w:r>
      <w:r w:rsidR="0053410D" w:rsidRPr="00AC11F8">
        <w:rPr>
          <w:sz w:val="24"/>
          <w:szCs w:val="24"/>
        </w:rPr>
        <w:t xml:space="preserve"> home supervisory visits</w:t>
      </w:r>
      <w:r w:rsidR="00CA1E81" w:rsidRPr="00AC11F8">
        <w:rPr>
          <w:sz w:val="24"/>
          <w:szCs w:val="24"/>
        </w:rPr>
        <w:t xml:space="preserve"> about the client or something in the client’s home</w:t>
      </w:r>
      <w:r w:rsidRPr="00AC11F8">
        <w:rPr>
          <w:sz w:val="24"/>
          <w:szCs w:val="24"/>
        </w:rPr>
        <w:t>, it is required to be documented</w:t>
      </w:r>
      <w:r w:rsidR="00CA1E81" w:rsidRPr="00AC11F8">
        <w:rPr>
          <w:sz w:val="24"/>
          <w:szCs w:val="24"/>
        </w:rPr>
        <w:t xml:space="preserve"> by the Director and RN</w:t>
      </w:r>
      <w:r w:rsidR="0053410D" w:rsidRPr="00AC11F8">
        <w:rPr>
          <w:sz w:val="24"/>
          <w:szCs w:val="24"/>
        </w:rPr>
        <w:t>.</w:t>
      </w:r>
      <w:r w:rsidR="00CA1E81" w:rsidRPr="00AC11F8">
        <w:rPr>
          <w:sz w:val="24"/>
          <w:szCs w:val="24"/>
        </w:rPr>
        <w:t xml:space="preserve">  </w:t>
      </w:r>
      <w:r w:rsidR="0053410D" w:rsidRPr="00AC11F8">
        <w:rPr>
          <w:sz w:val="24"/>
          <w:szCs w:val="24"/>
        </w:rPr>
        <w:t>The</w:t>
      </w:r>
      <w:r w:rsidR="00CA1E81" w:rsidRPr="00AC11F8">
        <w:rPr>
          <w:sz w:val="24"/>
          <w:szCs w:val="24"/>
        </w:rPr>
        <w:t xml:space="preserve"> Director and</w:t>
      </w:r>
      <w:r w:rsidR="0053410D" w:rsidRPr="00AC11F8">
        <w:rPr>
          <w:sz w:val="24"/>
          <w:szCs w:val="24"/>
        </w:rPr>
        <w:t xml:space="preserve"> RN will</w:t>
      </w:r>
      <w:r w:rsidR="00CA1E81" w:rsidRPr="00AC11F8">
        <w:rPr>
          <w:sz w:val="24"/>
          <w:szCs w:val="24"/>
        </w:rPr>
        <w:t xml:space="preserve"> document the changes,</w:t>
      </w:r>
      <w:r w:rsidR="0053410D" w:rsidRPr="00AC11F8">
        <w:rPr>
          <w:sz w:val="24"/>
          <w:szCs w:val="24"/>
        </w:rPr>
        <w:t xml:space="preserve"> sign, date, and </w:t>
      </w:r>
      <w:r w:rsidR="00CA1E81" w:rsidRPr="00AC11F8">
        <w:rPr>
          <w:sz w:val="24"/>
          <w:szCs w:val="24"/>
        </w:rPr>
        <w:t>retain the document</w:t>
      </w:r>
      <w:r w:rsidR="0053410D" w:rsidRPr="00AC11F8">
        <w:rPr>
          <w:sz w:val="24"/>
          <w:szCs w:val="24"/>
        </w:rPr>
        <w:t xml:space="preserve"> in the client’s folder</w:t>
      </w:r>
      <w:r w:rsidR="00CA1E81" w:rsidRPr="00AC11F8">
        <w:rPr>
          <w:sz w:val="24"/>
          <w:szCs w:val="24"/>
        </w:rPr>
        <w:t xml:space="preserve"> and</w:t>
      </w:r>
      <w:r w:rsidR="0053410D" w:rsidRPr="00AC11F8">
        <w:rPr>
          <w:sz w:val="24"/>
          <w:szCs w:val="24"/>
        </w:rPr>
        <w:t xml:space="preserve"> in the </w:t>
      </w:r>
      <w:r w:rsidR="00100A00">
        <w:rPr>
          <w:sz w:val="24"/>
          <w:szCs w:val="24"/>
        </w:rPr>
        <w:t>company’s</w:t>
      </w:r>
      <w:r w:rsidR="00100A00" w:rsidRPr="00AC11F8">
        <w:rPr>
          <w:sz w:val="24"/>
          <w:szCs w:val="24"/>
        </w:rPr>
        <w:t xml:space="preserve"> </w:t>
      </w:r>
      <w:r w:rsidR="00CA1E81" w:rsidRPr="00AC11F8">
        <w:rPr>
          <w:sz w:val="24"/>
          <w:szCs w:val="24"/>
        </w:rPr>
        <w:t>secured</w:t>
      </w:r>
      <w:r w:rsidR="0053410D" w:rsidRPr="00AC11F8">
        <w:rPr>
          <w:sz w:val="24"/>
          <w:szCs w:val="24"/>
        </w:rPr>
        <w:t xml:space="preserve"> office filing cabinet.</w:t>
      </w:r>
    </w:p>
    <w:p w14:paraId="4F2B0017" w14:textId="10F960F6" w:rsidR="0053410D" w:rsidRPr="00AC11F8" w:rsidRDefault="00CA1E81" w:rsidP="005341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C11F8">
        <w:rPr>
          <w:sz w:val="24"/>
          <w:szCs w:val="24"/>
        </w:rPr>
        <w:t xml:space="preserve">The Director and RN is </w:t>
      </w:r>
      <w:r w:rsidR="0053410D" w:rsidRPr="00AC11F8">
        <w:rPr>
          <w:sz w:val="24"/>
          <w:szCs w:val="24"/>
        </w:rPr>
        <w:t>require</w:t>
      </w:r>
      <w:r w:rsidRPr="00AC11F8">
        <w:rPr>
          <w:sz w:val="24"/>
          <w:szCs w:val="24"/>
        </w:rPr>
        <w:t>d to</w:t>
      </w:r>
      <w:r w:rsidR="0053410D" w:rsidRPr="00AC11F8">
        <w:rPr>
          <w:sz w:val="24"/>
          <w:szCs w:val="24"/>
        </w:rPr>
        <w:t xml:space="preserve"> document information about</w:t>
      </w:r>
      <w:r w:rsidRPr="00AC11F8">
        <w:rPr>
          <w:sz w:val="24"/>
          <w:szCs w:val="24"/>
        </w:rPr>
        <w:t xml:space="preserve"> the</w:t>
      </w:r>
      <w:r w:rsidR="0053410D" w:rsidRPr="00AC11F8">
        <w:rPr>
          <w:sz w:val="24"/>
          <w:szCs w:val="24"/>
        </w:rPr>
        <w:t xml:space="preserve"> client’s primary physician.  The </w:t>
      </w:r>
      <w:r w:rsidRPr="00AC11F8">
        <w:rPr>
          <w:sz w:val="24"/>
          <w:szCs w:val="24"/>
        </w:rPr>
        <w:t>Director and RN</w:t>
      </w:r>
      <w:r w:rsidR="0053410D" w:rsidRPr="00AC11F8">
        <w:rPr>
          <w:sz w:val="24"/>
          <w:szCs w:val="24"/>
        </w:rPr>
        <w:t xml:space="preserve"> will complete one section of the service plan</w:t>
      </w:r>
      <w:r w:rsidRPr="00AC11F8">
        <w:rPr>
          <w:sz w:val="24"/>
          <w:szCs w:val="24"/>
        </w:rPr>
        <w:t xml:space="preserve"> at a time and</w:t>
      </w:r>
      <w:r w:rsidR="0053410D" w:rsidRPr="00AC11F8">
        <w:rPr>
          <w:sz w:val="24"/>
          <w:szCs w:val="24"/>
        </w:rPr>
        <w:t xml:space="preserve"> list the client’s physician name</w:t>
      </w:r>
      <w:r w:rsidRPr="00AC11F8">
        <w:rPr>
          <w:sz w:val="24"/>
          <w:szCs w:val="24"/>
        </w:rPr>
        <w:t xml:space="preserve">, </w:t>
      </w:r>
      <w:r w:rsidR="0053410D" w:rsidRPr="00AC11F8">
        <w:rPr>
          <w:sz w:val="24"/>
          <w:szCs w:val="24"/>
        </w:rPr>
        <w:t>telephone number</w:t>
      </w:r>
      <w:r w:rsidRPr="00AC11F8">
        <w:rPr>
          <w:sz w:val="24"/>
          <w:szCs w:val="24"/>
        </w:rPr>
        <w:t>, address</w:t>
      </w:r>
      <w:r w:rsidR="0053410D" w:rsidRPr="00AC11F8">
        <w:rPr>
          <w:sz w:val="24"/>
          <w:szCs w:val="24"/>
        </w:rPr>
        <w:t xml:space="preserve"> and </w:t>
      </w:r>
      <w:r w:rsidRPr="00AC11F8">
        <w:rPr>
          <w:sz w:val="24"/>
          <w:szCs w:val="24"/>
        </w:rPr>
        <w:t>retain the document in the client’s folder and</w:t>
      </w:r>
      <w:r w:rsidR="0053410D" w:rsidRPr="00AC11F8">
        <w:rPr>
          <w:sz w:val="24"/>
          <w:szCs w:val="24"/>
        </w:rPr>
        <w:t xml:space="preserve"> in the </w:t>
      </w:r>
      <w:r w:rsidRPr="00AC11F8">
        <w:rPr>
          <w:sz w:val="24"/>
          <w:szCs w:val="24"/>
        </w:rPr>
        <w:t>secured</w:t>
      </w:r>
      <w:r w:rsidR="0053410D" w:rsidRPr="00AC11F8">
        <w:rPr>
          <w:sz w:val="24"/>
          <w:szCs w:val="24"/>
        </w:rPr>
        <w:t xml:space="preserve"> office </w:t>
      </w:r>
      <w:r w:rsidRPr="00AC11F8">
        <w:rPr>
          <w:sz w:val="24"/>
          <w:szCs w:val="24"/>
        </w:rPr>
        <w:t xml:space="preserve">filing </w:t>
      </w:r>
      <w:r w:rsidR="0053410D" w:rsidRPr="00AC11F8">
        <w:rPr>
          <w:sz w:val="24"/>
          <w:szCs w:val="24"/>
        </w:rPr>
        <w:t>cabinet.</w:t>
      </w:r>
    </w:p>
    <w:p w14:paraId="3FAF4FB7" w14:textId="77256169" w:rsidR="0053410D" w:rsidRPr="00AC11F8" w:rsidRDefault="00CA1E81" w:rsidP="005341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C11F8">
        <w:rPr>
          <w:sz w:val="24"/>
          <w:szCs w:val="24"/>
        </w:rPr>
        <w:t>The Director and RN is</w:t>
      </w:r>
      <w:r w:rsidR="0053410D" w:rsidRPr="00AC11F8">
        <w:rPr>
          <w:sz w:val="24"/>
          <w:szCs w:val="24"/>
        </w:rPr>
        <w:t xml:space="preserve"> require</w:t>
      </w:r>
      <w:r w:rsidRPr="00AC11F8">
        <w:rPr>
          <w:sz w:val="24"/>
          <w:szCs w:val="24"/>
        </w:rPr>
        <w:t>d to accurately document</w:t>
      </w:r>
      <w:r w:rsidR="0053410D" w:rsidRPr="00AC11F8">
        <w:rPr>
          <w:sz w:val="24"/>
          <w:szCs w:val="24"/>
        </w:rPr>
        <w:t xml:space="preserve"> all dates and sources of referral</w:t>
      </w:r>
      <w:r w:rsidRPr="00AC11F8">
        <w:rPr>
          <w:sz w:val="24"/>
          <w:szCs w:val="24"/>
        </w:rPr>
        <w:t>s.</w:t>
      </w:r>
      <w:r w:rsidR="0053410D" w:rsidRPr="00AC11F8">
        <w:rPr>
          <w:sz w:val="24"/>
          <w:szCs w:val="24"/>
        </w:rPr>
        <w:t xml:space="preserve">  When a client is referred to ILAH, </w:t>
      </w:r>
      <w:r w:rsidRPr="00AC11F8">
        <w:rPr>
          <w:sz w:val="24"/>
          <w:szCs w:val="24"/>
        </w:rPr>
        <w:t>the Director and RN or assigned personnel</w:t>
      </w:r>
      <w:r w:rsidR="0053410D" w:rsidRPr="00AC11F8">
        <w:rPr>
          <w:sz w:val="24"/>
          <w:szCs w:val="24"/>
        </w:rPr>
        <w:t xml:space="preserve"> will make initial contact with the client </w:t>
      </w:r>
      <w:r w:rsidR="00E6159D" w:rsidRPr="00AC11F8">
        <w:rPr>
          <w:sz w:val="24"/>
          <w:szCs w:val="24"/>
        </w:rPr>
        <w:t>and listen to the needs of the client and share how the</w:t>
      </w:r>
      <w:r w:rsidR="0053410D" w:rsidRPr="00AC11F8">
        <w:rPr>
          <w:sz w:val="24"/>
          <w:szCs w:val="24"/>
        </w:rPr>
        <w:t xml:space="preserve"> agency’s</w:t>
      </w:r>
      <w:r w:rsidR="00E6159D" w:rsidRPr="00AC11F8">
        <w:rPr>
          <w:sz w:val="24"/>
          <w:szCs w:val="24"/>
        </w:rPr>
        <w:t xml:space="preserve"> services may assist meeting their needs</w:t>
      </w:r>
      <w:r w:rsidR="0053410D" w:rsidRPr="00AC11F8">
        <w:rPr>
          <w:sz w:val="24"/>
          <w:szCs w:val="24"/>
        </w:rPr>
        <w:t xml:space="preserve">.  </w:t>
      </w:r>
      <w:r w:rsidR="00E6159D" w:rsidRPr="00AC11F8">
        <w:rPr>
          <w:sz w:val="24"/>
          <w:szCs w:val="24"/>
        </w:rPr>
        <w:t>Upon a</w:t>
      </w:r>
      <w:r w:rsidR="0053410D" w:rsidRPr="00AC11F8">
        <w:rPr>
          <w:sz w:val="24"/>
          <w:szCs w:val="24"/>
        </w:rPr>
        <w:t xml:space="preserve"> service agreement</w:t>
      </w:r>
      <w:r w:rsidR="00E6159D" w:rsidRPr="00AC11F8">
        <w:rPr>
          <w:sz w:val="24"/>
          <w:szCs w:val="24"/>
        </w:rPr>
        <w:t xml:space="preserve"> being executed</w:t>
      </w:r>
      <w:r w:rsidR="0053410D" w:rsidRPr="00AC11F8">
        <w:rPr>
          <w:sz w:val="24"/>
          <w:szCs w:val="24"/>
        </w:rPr>
        <w:t xml:space="preserve"> with the client, </w:t>
      </w:r>
      <w:r w:rsidR="00E6159D" w:rsidRPr="00AC11F8">
        <w:rPr>
          <w:sz w:val="24"/>
          <w:szCs w:val="24"/>
        </w:rPr>
        <w:t>the Director and</w:t>
      </w:r>
      <w:r w:rsidR="0053410D" w:rsidRPr="00AC11F8">
        <w:rPr>
          <w:sz w:val="24"/>
          <w:szCs w:val="24"/>
        </w:rPr>
        <w:t xml:space="preserve"> RN will enter the date of referral and the source of referral in the agency’s service </w:t>
      </w:r>
      <w:r w:rsidR="0053410D" w:rsidRPr="00AC11F8">
        <w:rPr>
          <w:sz w:val="24"/>
          <w:szCs w:val="24"/>
        </w:rPr>
        <w:lastRenderedPageBreak/>
        <w:t xml:space="preserve">agreement form and </w:t>
      </w:r>
      <w:r w:rsidR="00E6159D" w:rsidRPr="00AC11F8">
        <w:rPr>
          <w:sz w:val="24"/>
          <w:szCs w:val="24"/>
        </w:rPr>
        <w:t>retain the document in the client’s folder and in the</w:t>
      </w:r>
      <w:r w:rsidR="00100A00">
        <w:rPr>
          <w:sz w:val="24"/>
          <w:szCs w:val="24"/>
        </w:rPr>
        <w:t xml:space="preserve"> company’s</w:t>
      </w:r>
      <w:r w:rsidR="00E6159D" w:rsidRPr="00AC11F8">
        <w:rPr>
          <w:sz w:val="24"/>
          <w:szCs w:val="24"/>
        </w:rPr>
        <w:t xml:space="preserve"> secured office filing cabinet</w:t>
      </w:r>
      <w:r w:rsidR="0053410D" w:rsidRPr="00AC11F8">
        <w:rPr>
          <w:sz w:val="24"/>
          <w:szCs w:val="24"/>
        </w:rPr>
        <w:t>.</w:t>
      </w:r>
    </w:p>
    <w:p w14:paraId="439205C2" w14:textId="2E44D2DA" w:rsidR="00F46182" w:rsidRPr="00AC11F8" w:rsidRDefault="00E6159D" w:rsidP="00F4618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C11F8">
        <w:rPr>
          <w:sz w:val="24"/>
          <w:szCs w:val="24"/>
        </w:rPr>
        <w:t xml:space="preserve">During the supervisory visit, the Director and RN will assess the client, as well as, the performance of the </w:t>
      </w:r>
      <w:r w:rsidR="0053410D" w:rsidRPr="00AC11F8">
        <w:rPr>
          <w:sz w:val="24"/>
          <w:szCs w:val="24"/>
        </w:rPr>
        <w:t>personal care assistant (PCA) or certified nursing assistant (CNA)</w:t>
      </w:r>
      <w:r w:rsidRPr="00AC11F8">
        <w:rPr>
          <w:sz w:val="24"/>
          <w:szCs w:val="24"/>
        </w:rPr>
        <w:t>.  The PCA’s and CN</w:t>
      </w:r>
      <w:r w:rsidR="00F46182" w:rsidRPr="00AC11F8">
        <w:rPr>
          <w:sz w:val="24"/>
          <w:szCs w:val="24"/>
        </w:rPr>
        <w:t>A</w:t>
      </w:r>
      <w:r w:rsidRPr="00AC11F8">
        <w:rPr>
          <w:sz w:val="24"/>
          <w:szCs w:val="24"/>
        </w:rPr>
        <w:t>’s are required to</w:t>
      </w:r>
      <w:r w:rsidR="0053410D" w:rsidRPr="00AC11F8">
        <w:rPr>
          <w:sz w:val="24"/>
          <w:szCs w:val="24"/>
        </w:rPr>
        <w:t xml:space="preserve"> complete the scheduled tasks</w:t>
      </w:r>
      <w:r w:rsidRPr="00AC11F8">
        <w:rPr>
          <w:sz w:val="24"/>
          <w:szCs w:val="24"/>
        </w:rPr>
        <w:t xml:space="preserve"> per the required times</w:t>
      </w:r>
      <w:r w:rsidR="00F46182" w:rsidRPr="00AC11F8">
        <w:rPr>
          <w:sz w:val="24"/>
          <w:szCs w:val="24"/>
        </w:rPr>
        <w:t xml:space="preserve"> outlined in the </w:t>
      </w:r>
      <w:r w:rsidR="00426FF6" w:rsidRPr="00AC11F8">
        <w:rPr>
          <w:sz w:val="24"/>
          <w:szCs w:val="24"/>
        </w:rPr>
        <w:t xml:space="preserve">Service </w:t>
      </w:r>
      <w:r w:rsidR="00F46182" w:rsidRPr="00AC11F8">
        <w:rPr>
          <w:sz w:val="24"/>
          <w:szCs w:val="24"/>
        </w:rPr>
        <w:t>Plan of Care</w:t>
      </w:r>
      <w:r w:rsidRPr="00AC11F8">
        <w:rPr>
          <w:sz w:val="24"/>
          <w:szCs w:val="24"/>
        </w:rPr>
        <w:t>.  T</w:t>
      </w:r>
      <w:r w:rsidR="0053410D" w:rsidRPr="00AC11F8">
        <w:rPr>
          <w:sz w:val="24"/>
          <w:szCs w:val="24"/>
        </w:rPr>
        <w:t xml:space="preserve">he </w:t>
      </w:r>
      <w:r w:rsidRPr="00AC11F8">
        <w:rPr>
          <w:sz w:val="24"/>
          <w:szCs w:val="24"/>
        </w:rPr>
        <w:t>Director and RN</w:t>
      </w:r>
      <w:r w:rsidR="0053410D" w:rsidRPr="00AC11F8">
        <w:rPr>
          <w:sz w:val="24"/>
          <w:szCs w:val="24"/>
        </w:rPr>
        <w:t xml:space="preserve"> reviews the </w:t>
      </w:r>
      <w:r w:rsidR="00F46182" w:rsidRPr="00AC11F8">
        <w:rPr>
          <w:sz w:val="24"/>
          <w:szCs w:val="24"/>
        </w:rPr>
        <w:t>performance of the PCA(s) and/or CNA(s)</w:t>
      </w:r>
      <w:r w:rsidR="0053410D" w:rsidRPr="00AC11F8">
        <w:rPr>
          <w:sz w:val="24"/>
          <w:szCs w:val="24"/>
        </w:rPr>
        <w:t xml:space="preserve"> to identify and resolve </w:t>
      </w:r>
      <w:r w:rsidRPr="00AC11F8">
        <w:rPr>
          <w:sz w:val="24"/>
          <w:szCs w:val="24"/>
        </w:rPr>
        <w:t>any concerns</w:t>
      </w:r>
      <w:r w:rsidR="0053410D" w:rsidRPr="00AC11F8">
        <w:rPr>
          <w:sz w:val="24"/>
          <w:szCs w:val="24"/>
        </w:rPr>
        <w:t xml:space="preserve"> in service delivery.  The </w:t>
      </w:r>
      <w:r w:rsidRPr="00AC11F8">
        <w:rPr>
          <w:sz w:val="24"/>
          <w:szCs w:val="24"/>
        </w:rPr>
        <w:t>Director and RN</w:t>
      </w:r>
      <w:r w:rsidR="00F46182" w:rsidRPr="00AC11F8">
        <w:rPr>
          <w:sz w:val="24"/>
          <w:szCs w:val="24"/>
        </w:rPr>
        <w:t xml:space="preserve"> is required to</w:t>
      </w:r>
      <w:r w:rsidR="0053410D" w:rsidRPr="00AC11F8">
        <w:rPr>
          <w:sz w:val="24"/>
          <w:szCs w:val="24"/>
        </w:rPr>
        <w:t xml:space="preserve"> </w:t>
      </w:r>
      <w:r w:rsidRPr="00AC11F8">
        <w:rPr>
          <w:sz w:val="24"/>
          <w:szCs w:val="24"/>
        </w:rPr>
        <w:t xml:space="preserve">document </w:t>
      </w:r>
      <w:r w:rsidR="0053410D" w:rsidRPr="00AC11F8">
        <w:rPr>
          <w:sz w:val="24"/>
          <w:szCs w:val="24"/>
        </w:rPr>
        <w:t xml:space="preserve">any revisions or </w:t>
      </w:r>
      <w:r w:rsidRPr="00AC11F8">
        <w:rPr>
          <w:sz w:val="24"/>
          <w:szCs w:val="24"/>
        </w:rPr>
        <w:t xml:space="preserve">concerns observed or communicated </w:t>
      </w:r>
      <w:r w:rsidR="0053410D" w:rsidRPr="00AC11F8">
        <w:rPr>
          <w:sz w:val="24"/>
          <w:szCs w:val="24"/>
        </w:rPr>
        <w:t>to the</w:t>
      </w:r>
      <w:r w:rsidRPr="00AC11F8">
        <w:rPr>
          <w:sz w:val="24"/>
          <w:szCs w:val="24"/>
        </w:rPr>
        <w:t xml:space="preserve"> Director and</w:t>
      </w:r>
      <w:r w:rsidR="0053410D" w:rsidRPr="00AC11F8">
        <w:rPr>
          <w:sz w:val="24"/>
          <w:szCs w:val="24"/>
        </w:rPr>
        <w:t xml:space="preserve"> RN</w:t>
      </w:r>
      <w:r w:rsidR="00F46182" w:rsidRPr="00AC11F8">
        <w:rPr>
          <w:sz w:val="24"/>
          <w:szCs w:val="24"/>
        </w:rPr>
        <w:t xml:space="preserve"> and retain the document in the client’s folder and in the </w:t>
      </w:r>
      <w:r w:rsidR="00100A00">
        <w:rPr>
          <w:sz w:val="24"/>
          <w:szCs w:val="24"/>
        </w:rPr>
        <w:t>company’s</w:t>
      </w:r>
      <w:r w:rsidR="00F46182" w:rsidRPr="00AC11F8">
        <w:rPr>
          <w:sz w:val="24"/>
          <w:szCs w:val="24"/>
        </w:rPr>
        <w:t xml:space="preserve"> secured office filing cabinet.</w:t>
      </w:r>
    </w:p>
    <w:p w14:paraId="53F3BAFE" w14:textId="528FEBCF" w:rsidR="0053410D" w:rsidRPr="00AC11F8" w:rsidRDefault="0053410D" w:rsidP="00F4618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C11F8">
        <w:rPr>
          <w:sz w:val="24"/>
          <w:szCs w:val="24"/>
        </w:rPr>
        <w:t>Each caregiver uses the Telephony System to clock in and clock out of each client’s residence as scheduled</w:t>
      </w:r>
      <w:r w:rsidR="00890564">
        <w:rPr>
          <w:sz w:val="24"/>
          <w:szCs w:val="24"/>
        </w:rPr>
        <w:t>, utilizing the client’s phone</w:t>
      </w:r>
      <w:r w:rsidRPr="00AC11F8">
        <w:rPr>
          <w:sz w:val="24"/>
          <w:szCs w:val="24"/>
        </w:rPr>
        <w:t>.  Tasks are recorded via the automated telephony system per the service plan of care.</w:t>
      </w:r>
    </w:p>
    <w:p w14:paraId="4B94129F" w14:textId="77777777" w:rsidR="008B6B31" w:rsidRPr="00AC11F8" w:rsidRDefault="008B6B31">
      <w:pPr>
        <w:rPr>
          <w:sz w:val="24"/>
          <w:szCs w:val="24"/>
        </w:rPr>
      </w:pPr>
    </w:p>
    <w:sectPr w:rsidR="008B6B31" w:rsidRPr="00AC11F8" w:rsidSect="00E251E8">
      <w:footerReference w:type="default" r:id="rId7"/>
      <w:footnotePr>
        <w:numRestart w:val="eachPage"/>
      </w:footnotePr>
      <w:pgSz w:w="12240" w:h="15840" w:code="1"/>
      <w:pgMar w:top="720" w:right="720" w:bottom="720" w:left="720" w:header="432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4DD96" w14:textId="77777777" w:rsidR="00DE7C14" w:rsidRDefault="00DE7C14" w:rsidP="007F7F5E">
      <w:r>
        <w:separator/>
      </w:r>
    </w:p>
  </w:endnote>
  <w:endnote w:type="continuationSeparator" w:id="0">
    <w:p w14:paraId="2C5C2ED5" w14:textId="77777777" w:rsidR="00DE7C14" w:rsidRDefault="00DE7C14" w:rsidP="007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F85AD" w14:textId="66EA5BD5" w:rsidR="00B5179F" w:rsidRDefault="00B5179F" w:rsidP="00616AA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B453E" w14:textId="77777777" w:rsidR="00DE7C14" w:rsidRDefault="00DE7C14" w:rsidP="007F7F5E">
      <w:r>
        <w:separator/>
      </w:r>
    </w:p>
  </w:footnote>
  <w:footnote w:type="continuationSeparator" w:id="0">
    <w:p w14:paraId="25B52EE4" w14:textId="77777777" w:rsidR="00DE7C14" w:rsidRDefault="00DE7C14" w:rsidP="007F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41DB"/>
    <w:multiLevelType w:val="hybridMultilevel"/>
    <w:tmpl w:val="5BC06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49D2"/>
    <w:multiLevelType w:val="multilevel"/>
    <w:tmpl w:val="2388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484"/>
        </w:tabs>
        <w:ind w:left="2484" w:hanging="432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2" w15:restartNumberingAfterBreak="0">
    <w:nsid w:val="1F4E1998"/>
    <w:multiLevelType w:val="hybridMultilevel"/>
    <w:tmpl w:val="715EB1C4"/>
    <w:lvl w:ilvl="0" w:tplc="B60C5A22">
      <w:start w:val="1"/>
      <w:numFmt w:val="decimal"/>
      <w:pStyle w:val="BodyTextInden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2A6FE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7D1FE1"/>
    <w:multiLevelType w:val="hybridMultilevel"/>
    <w:tmpl w:val="0BF616F8"/>
    <w:lvl w:ilvl="0" w:tplc="0614980A">
      <w:start w:val="1"/>
      <w:numFmt w:val="upperLetter"/>
      <w:pStyle w:val="BodyTextIndent2"/>
      <w:lvlText w:val="%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 w:tplc="A878A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BA4719"/>
    <w:multiLevelType w:val="multilevel"/>
    <w:tmpl w:val="8FCC2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C80D01"/>
    <w:multiLevelType w:val="hybridMultilevel"/>
    <w:tmpl w:val="B9DCCB94"/>
    <w:lvl w:ilvl="0" w:tplc="B28AD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72B444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C8"/>
    <w:rsid w:val="00015B99"/>
    <w:rsid w:val="00027F46"/>
    <w:rsid w:val="000A150D"/>
    <w:rsid w:val="000C1C9A"/>
    <w:rsid w:val="000D5241"/>
    <w:rsid w:val="000E0DC4"/>
    <w:rsid w:val="000F0A01"/>
    <w:rsid w:val="000F6109"/>
    <w:rsid w:val="00100A00"/>
    <w:rsid w:val="0011033E"/>
    <w:rsid w:val="001B156A"/>
    <w:rsid w:val="00265591"/>
    <w:rsid w:val="002B1905"/>
    <w:rsid w:val="002B25CD"/>
    <w:rsid w:val="003E1632"/>
    <w:rsid w:val="00426FF6"/>
    <w:rsid w:val="0047064B"/>
    <w:rsid w:val="00472A1F"/>
    <w:rsid w:val="004836E5"/>
    <w:rsid w:val="004850C2"/>
    <w:rsid w:val="004A7132"/>
    <w:rsid w:val="0053410D"/>
    <w:rsid w:val="005C1360"/>
    <w:rsid w:val="005D2171"/>
    <w:rsid w:val="005F0286"/>
    <w:rsid w:val="005F0E37"/>
    <w:rsid w:val="00616AA2"/>
    <w:rsid w:val="0061711D"/>
    <w:rsid w:val="007176D1"/>
    <w:rsid w:val="007229C7"/>
    <w:rsid w:val="00736607"/>
    <w:rsid w:val="007B795C"/>
    <w:rsid w:val="007C2973"/>
    <w:rsid w:val="007D59C6"/>
    <w:rsid w:val="007F0E14"/>
    <w:rsid w:val="007F1870"/>
    <w:rsid w:val="007F7F5E"/>
    <w:rsid w:val="00806059"/>
    <w:rsid w:val="00813147"/>
    <w:rsid w:val="00833B5D"/>
    <w:rsid w:val="00837907"/>
    <w:rsid w:val="00890564"/>
    <w:rsid w:val="008B6B31"/>
    <w:rsid w:val="00937A66"/>
    <w:rsid w:val="00943D7B"/>
    <w:rsid w:val="00952406"/>
    <w:rsid w:val="00953671"/>
    <w:rsid w:val="009D490B"/>
    <w:rsid w:val="00A40D47"/>
    <w:rsid w:val="00AB0BC1"/>
    <w:rsid w:val="00AC11F8"/>
    <w:rsid w:val="00AC35FA"/>
    <w:rsid w:val="00AD230B"/>
    <w:rsid w:val="00B4402E"/>
    <w:rsid w:val="00B4436E"/>
    <w:rsid w:val="00B5179F"/>
    <w:rsid w:val="00B97D44"/>
    <w:rsid w:val="00BA1031"/>
    <w:rsid w:val="00BA1347"/>
    <w:rsid w:val="00BD02B8"/>
    <w:rsid w:val="00BF617A"/>
    <w:rsid w:val="00C605B1"/>
    <w:rsid w:val="00CA1E81"/>
    <w:rsid w:val="00CF32D3"/>
    <w:rsid w:val="00D67F21"/>
    <w:rsid w:val="00DB092E"/>
    <w:rsid w:val="00DE7C14"/>
    <w:rsid w:val="00E251E8"/>
    <w:rsid w:val="00E322CC"/>
    <w:rsid w:val="00E6159D"/>
    <w:rsid w:val="00EB03A0"/>
    <w:rsid w:val="00F24A66"/>
    <w:rsid w:val="00F32320"/>
    <w:rsid w:val="00F44BC8"/>
    <w:rsid w:val="00F46182"/>
    <w:rsid w:val="00F5676F"/>
    <w:rsid w:val="00F701C8"/>
    <w:rsid w:val="00F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DDB47"/>
  <w15:docId w15:val="{006DE04D-1231-4927-80F6-7AD2FA50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4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44BC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44BC8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F44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4BC8"/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F44BC8"/>
    <w:pPr>
      <w:widowControl/>
      <w:numPr>
        <w:numId w:val="6"/>
      </w:numPr>
      <w:autoSpaceDE/>
      <w:autoSpaceDN/>
      <w:adjustRightInd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4BC8"/>
    <w:rPr>
      <w:rFonts w:ascii="Arial" w:eastAsia="Times New Roman" w:hAnsi="Arial" w:cs="Arial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F44BC8"/>
    <w:pPr>
      <w:numPr>
        <w:numId w:val="5"/>
      </w:numPr>
      <w:autoSpaceDE/>
      <w:autoSpaceDN/>
      <w:adjustRightInd/>
    </w:pPr>
    <w:rPr>
      <w:rFonts w:cs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4BC8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semiHidden/>
    <w:rsid w:val="00F44BC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5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1E8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0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7064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gc">
    <w:name w:val="_tgc"/>
    <w:basedOn w:val="DefaultParagraphFont"/>
    <w:rsid w:val="00736607"/>
  </w:style>
  <w:style w:type="paragraph" w:styleId="NormalWeb">
    <w:name w:val="Normal (Web)"/>
    <w:basedOn w:val="Normal"/>
    <w:uiPriority w:val="99"/>
    <w:semiHidden/>
    <w:unhideWhenUsed/>
    <w:rsid w:val="00736607"/>
    <w:pPr>
      <w:widowControl/>
      <w:autoSpaceDE/>
      <w:autoSpaceDN/>
      <w:adjustRightInd/>
      <w:spacing w:after="15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6059"/>
    <w:pPr>
      <w:ind w:left="720"/>
      <w:contextualSpacing/>
    </w:pPr>
  </w:style>
  <w:style w:type="character" w:customStyle="1" w:styleId="e24kjd">
    <w:name w:val="e24kjd"/>
    <w:basedOn w:val="DefaultParagraphFont"/>
    <w:rsid w:val="00534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66590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7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4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42267">
                                      <w:marLeft w:val="-225"/>
                                      <w:marRight w:val="-225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6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9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3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08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85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kpiette</dc:creator>
  <cp:lastModifiedBy>Julie Smith</cp:lastModifiedBy>
  <cp:revision>10</cp:revision>
  <cp:lastPrinted>2013-10-04T18:06:00Z</cp:lastPrinted>
  <dcterms:created xsi:type="dcterms:W3CDTF">2019-06-27T17:47:00Z</dcterms:created>
  <dcterms:modified xsi:type="dcterms:W3CDTF">2020-02-01T16:35:00Z</dcterms:modified>
</cp:coreProperties>
</file>