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70"/>
        <w:gridCol w:w="2586"/>
        <w:gridCol w:w="4560"/>
      </w:tblGrid>
      <w:tr w:rsidR="003C7939" w:rsidRPr="004F4CDF" w:rsidTr="003C7939">
        <w:trPr>
          <w:cantSplit/>
          <w:trHeight w:val="265"/>
        </w:trPr>
        <w:tc>
          <w:tcPr>
            <w:tcW w:w="4320" w:type="dxa"/>
            <w:vMerge w:val="restart"/>
          </w:tcPr>
          <w:p w:rsidR="003C7939" w:rsidRPr="004F4CDF" w:rsidRDefault="003C7939" w:rsidP="003C7939">
            <w:pPr>
              <w:pStyle w:val="Heading1"/>
              <w:shd w:val="clear" w:color="auto" w:fill="FFFFFF"/>
              <w:tabs>
                <w:tab w:val="left" w:pos="2391"/>
              </w:tabs>
              <w:autoSpaceDE w:val="0"/>
              <w:autoSpaceDN w:val="0"/>
              <w:adjustRightInd w:val="0"/>
              <w:spacing w:line="320" w:lineRule="exact"/>
              <w:rPr>
                <w:rFonts w:cs="Arial"/>
                <w:b w:val="0"/>
                <w:sz w:val="22"/>
                <w:szCs w:val="22"/>
              </w:rPr>
            </w:pPr>
            <w:r w:rsidRPr="003C7939">
              <w:rPr>
                <w:rFonts w:cs="Arial"/>
                <w:noProof/>
                <w:spacing w:val="-1"/>
                <w:sz w:val="36"/>
                <w:szCs w:val="22"/>
              </w:rPr>
              <w:t xml:space="preserve">Employee Recognition </w:t>
            </w:r>
            <w:r>
              <w:rPr>
                <w:rFonts w:cs="Arial"/>
                <w:noProof/>
                <w:spacing w:val="-1"/>
                <w:sz w:val="36"/>
                <w:szCs w:val="22"/>
              </w:rPr>
              <w:t>Program</w:t>
            </w:r>
          </w:p>
        </w:tc>
        <w:tc>
          <w:tcPr>
            <w:tcW w:w="2880" w:type="dxa"/>
            <w:tcBorders>
              <w:right w:val="nil"/>
            </w:tcBorders>
          </w:tcPr>
          <w:p w:rsidR="003C7939" w:rsidRPr="0023508D" w:rsidRDefault="003C7939">
            <w:pPr>
              <w:spacing w:before="40"/>
              <w:rPr>
                <w:rFonts w:ascii="Arial" w:hAnsi="Arial" w:cs="Arial"/>
                <w:szCs w:val="22"/>
              </w:rPr>
            </w:pPr>
            <w:r w:rsidRPr="0023508D">
              <w:rPr>
                <w:rFonts w:ascii="Arial" w:hAnsi="Arial" w:cs="Arial"/>
                <w:b/>
                <w:bCs/>
                <w:szCs w:val="22"/>
              </w:rPr>
              <w:t>Last Revision:</w:t>
            </w:r>
          </w:p>
        </w:tc>
        <w:tc>
          <w:tcPr>
            <w:tcW w:w="5301" w:type="dxa"/>
            <w:tcBorders>
              <w:left w:val="nil"/>
            </w:tcBorders>
          </w:tcPr>
          <w:p w:rsidR="003C7939" w:rsidRPr="0023508D" w:rsidRDefault="007D5121" w:rsidP="00806780">
            <w:pPr>
              <w:spacing w:before="40"/>
              <w:rPr>
                <w:rFonts w:ascii="Arial" w:hAnsi="Arial" w:cs="Arial"/>
                <w:szCs w:val="22"/>
              </w:rPr>
            </w:pPr>
            <w:r>
              <w:rPr>
                <w:rFonts w:ascii="Arial" w:hAnsi="Arial" w:cs="Arial"/>
                <w:szCs w:val="22"/>
              </w:rPr>
              <w:t>November</w:t>
            </w:r>
            <w:r w:rsidR="00BD46AC">
              <w:rPr>
                <w:rFonts w:ascii="Arial" w:hAnsi="Arial" w:cs="Arial"/>
                <w:szCs w:val="22"/>
              </w:rPr>
              <w:t xml:space="preserve"> 2017</w:t>
            </w:r>
          </w:p>
        </w:tc>
      </w:tr>
      <w:tr w:rsidR="003C7939" w:rsidRPr="004F4CDF" w:rsidTr="003C7939">
        <w:trPr>
          <w:cantSplit/>
          <w:trHeight w:val="265"/>
        </w:trPr>
        <w:tc>
          <w:tcPr>
            <w:tcW w:w="4320" w:type="dxa"/>
            <w:vMerge/>
          </w:tcPr>
          <w:p w:rsidR="003C7939" w:rsidRPr="003C7939" w:rsidRDefault="003C7939" w:rsidP="003C7939">
            <w:pPr>
              <w:pStyle w:val="Heading1"/>
              <w:shd w:val="clear" w:color="auto" w:fill="FFFFFF"/>
              <w:tabs>
                <w:tab w:val="left" w:pos="2391"/>
              </w:tabs>
              <w:autoSpaceDE w:val="0"/>
              <w:autoSpaceDN w:val="0"/>
              <w:adjustRightInd w:val="0"/>
              <w:spacing w:line="320" w:lineRule="exact"/>
              <w:rPr>
                <w:rFonts w:cs="Arial"/>
                <w:noProof/>
                <w:spacing w:val="-1"/>
                <w:sz w:val="36"/>
                <w:szCs w:val="22"/>
              </w:rPr>
            </w:pPr>
          </w:p>
        </w:tc>
        <w:tc>
          <w:tcPr>
            <w:tcW w:w="2880" w:type="dxa"/>
            <w:tcBorders>
              <w:right w:val="nil"/>
            </w:tcBorders>
          </w:tcPr>
          <w:p w:rsidR="003C7939" w:rsidRPr="0023508D" w:rsidRDefault="003C7939">
            <w:pPr>
              <w:spacing w:before="40"/>
              <w:rPr>
                <w:rFonts w:ascii="Arial" w:hAnsi="Arial" w:cs="Arial"/>
                <w:b/>
                <w:bCs/>
                <w:szCs w:val="22"/>
              </w:rPr>
            </w:pPr>
            <w:r w:rsidRPr="0023508D">
              <w:rPr>
                <w:rFonts w:ascii="Arial" w:hAnsi="Arial" w:cs="Arial"/>
                <w:b/>
                <w:bCs/>
                <w:szCs w:val="22"/>
              </w:rPr>
              <w:t>Last Reviewed:</w:t>
            </w:r>
          </w:p>
        </w:tc>
        <w:tc>
          <w:tcPr>
            <w:tcW w:w="5301" w:type="dxa"/>
            <w:tcBorders>
              <w:left w:val="nil"/>
            </w:tcBorders>
          </w:tcPr>
          <w:p w:rsidR="003C7939" w:rsidRPr="0023508D" w:rsidRDefault="007D5121" w:rsidP="007D5121">
            <w:pPr>
              <w:spacing w:before="40"/>
              <w:rPr>
                <w:rFonts w:ascii="Arial" w:hAnsi="Arial" w:cs="Arial"/>
                <w:szCs w:val="22"/>
              </w:rPr>
            </w:pPr>
            <w:r>
              <w:rPr>
                <w:rFonts w:ascii="Arial" w:hAnsi="Arial" w:cs="Arial"/>
                <w:szCs w:val="22"/>
              </w:rPr>
              <w:t xml:space="preserve">November </w:t>
            </w:r>
            <w:r w:rsidR="00BD46AC">
              <w:rPr>
                <w:rFonts w:ascii="Arial" w:hAnsi="Arial" w:cs="Arial"/>
                <w:szCs w:val="22"/>
              </w:rPr>
              <w:t>2017</w:t>
            </w:r>
          </w:p>
        </w:tc>
      </w:tr>
      <w:tr w:rsidR="003C7939" w:rsidRPr="004F4CDF" w:rsidTr="003C7939">
        <w:trPr>
          <w:cantSplit/>
          <w:trHeight w:val="262"/>
        </w:trPr>
        <w:tc>
          <w:tcPr>
            <w:tcW w:w="4320" w:type="dxa"/>
            <w:vMerge/>
          </w:tcPr>
          <w:p w:rsidR="003C7939" w:rsidRPr="004F4CDF" w:rsidRDefault="003C7939">
            <w:pPr>
              <w:pStyle w:val="Heading1"/>
              <w:shd w:val="clear" w:color="auto" w:fill="FFFFFF"/>
              <w:tabs>
                <w:tab w:val="left" w:pos="2391"/>
              </w:tabs>
              <w:autoSpaceDE w:val="0"/>
              <w:autoSpaceDN w:val="0"/>
              <w:adjustRightInd w:val="0"/>
              <w:spacing w:line="320" w:lineRule="exact"/>
              <w:ind w:left="72"/>
              <w:rPr>
                <w:rFonts w:cs="Arial"/>
                <w:b w:val="0"/>
                <w:bCs/>
                <w:noProof/>
                <w:spacing w:val="-1"/>
                <w:sz w:val="22"/>
                <w:szCs w:val="22"/>
              </w:rPr>
            </w:pPr>
          </w:p>
        </w:tc>
        <w:tc>
          <w:tcPr>
            <w:tcW w:w="2880" w:type="dxa"/>
            <w:tcBorders>
              <w:right w:val="nil"/>
            </w:tcBorders>
          </w:tcPr>
          <w:p w:rsidR="003C7939" w:rsidRPr="0023508D" w:rsidRDefault="003C7939">
            <w:pPr>
              <w:spacing w:before="40"/>
              <w:rPr>
                <w:rFonts w:ascii="Arial" w:hAnsi="Arial" w:cs="Arial"/>
                <w:szCs w:val="22"/>
              </w:rPr>
            </w:pPr>
            <w:r w:rsidRPr="0023508D">
              <w:rPr>
                <w:rFonts w:ascii="Arial" w:hAnsi="Arial" w:cs="Arial"/>
                <w:b/>
                <w:bCs/>
                <w:szCs w:val="22"/>
              </w:rPr>
              <w:t xml:space="preserve">Applies to the following group of THA companies: </w:t>
            </w:r>
          </w:p>
        </w:tc>
        <w:tc>
          <w:tcPr>
            <w:tcW w:w="5301" w:type="dxa"/>
            <w:tcBorders>
              <w:left w:val="nil"/>
            </w:tcBorders>
          </w:tcPr>
          <w:p w:rsidR="003C7939" w:rsidRPr="0023508D" w:rsidRDefault="003C7939" w:rsidP="001A7AE7">
            <w:pPr>
              <w:numPr>
                <w:ilvl w:val="0"/>
                <w:numId w:val="34"/>
              </w:numPr>
              <w:ind w:left="360"/>
              <w:rPr>
                <w:rFonts w:ascii="Arial" w:hAnsi="Arial" w:cs="Arial"/>
                <w:bCs/>
                <w:szCs w:val="22"/>
              </w:rPr>
            </w:pPr>
            <w:r w:rsidRPr="0023508D">
              <w:rPr>
                <w:rFonts w:ascii="Arial" w:hAnsi="Arial" w:cs="Arial"/>
                <w:bCs/>
                <w:szCs w:val="22"/>
              </w:rPr>
              <w:t>Island Health Care</w:t>
            </w:r>
          </w:p>
          <w:p w:rsidR="003C7939" w:rsidRPr="0023508D" w:rsidRDefault="003C7939" w:rsidP="001A7AE7">
            <w:pPr>
              <w:numPr>
                <w:ilvl w:val="0"/>
                <w:numId w:val="34"/>
              </w:numPr>
              <w:ind w:left="360"/>
              <w:rPr>
                <w:rFonts w:ascii="Arial" w:hAnsi="Arial" w:cs="Arial"/>
                <w:bCs/>
                <w:szCs w:val="22"/>
              </w:rPr>
            </w:pPr>
            <w:r w:rsidRPr="0023508D">
              <w:rPr>
                <w:rFonts w:ascii="Arial" w:hAnsi="Arial" w:cs="Arial"/>
                <w:bCs/>
                <w:szCs w:val="22"/>
              </w:rPr>
              <w:t>Island Hospice</w:t>
            </w:r>
          </w:p>
          <w:p w:rsidR="003C7939" w:rsidRPr="0023508D" w:rsidRDefault="003C7939" w:rsidP="0078056F">
            <w:pPr>
              <w:numPr>
                <w:ilvl w:val="0"/>
                <w:numId w:val="34"/>
              </w:numPr>
              <w:ind w:left="360"/>
              <w:rPr>
                <w:rFonts w:ascii="Arial" w:hAnsi="Arial" w:cs="Arial"/>
                <w:bCs/>
                <w:szCs w:val="22"/>
              </w:rPr>
            </w:pPr>
            <w:r w:rsidRPr="0023508D">
              <w:rPr>
                <w:rFonts w:ascii="Arial" w:hAnsi="Arial" w:cs="Arial"/>
                <w:bCs/>
                <w:szCs w:val="22"/>
              </w:rPr>
              <w:t>Independent Life at Home</w:t>
            </w:r>
          </w:p>
          <w:p w:rsidR="003C7939" w:rsidRPr="0023508D" w:rsidRDefault="003C7939" w:rsidP="0078056F">
            <w:pPr>
              <w:numPr>
                <w:ilvl w:val="0"/>
                <w:numId w:val="34"/>
              </w:numPr>
              <w:ind w:left="360"/>
              <w:rPr>
                <w:rFonts w:ascii="Arial" w:hAnsi="Arial" w:cs="Arial"/>
                <w:bCs/>
                <w:szCs w:val="22"/>
              </w:rPr>
            </w:pPr>
            <w:r w:rsidRPr="0023508D">
              <w:rPr>
                <w:rFonts w:ascii="Arial" w:hAnsi="Arial" w:cs="Arial"/>
                <w:bCs/>
                <w:szCs w:val="22"/>
              </w:rPr>
              <w:t>Ideal Aging</w:t>
            </w:r>
          </w:p>
          <w:p w:rsidR="003C7939" w:rsidRPr="0023508D" w:rsidRDefault="003C7939" w:rsidP="0078056F">
            <w:pPr>
              <w:numPr>
                <w:ilvl w:val="0"/>
                <w:numId w:val="34"/>
              </w:numPr>
              <w:ind w:left="360"/>
              <w:rPr>
                <w:rFonts w:ascii="Arial" w:hAnsi="Arial" w:cs="Arial"/>
                <w:bCs/>
                <w:szCs w:val="22"/>
              </w:rPr>
            </w:pPr>
            <w:r w:rsidRPr="0023508D">
              <w:rPr>
                <w:rFonts w:ascii="Arial" w:hAnsi="Arial" w:cs="Arial"/>
                <w:bCs/>
                <w:szCs w:val="22"/>
              </w:rPr>
              <w:t>RightHealth</w:t>
            </w:r>
            <w:r w:rsidRPr="0023508D">
              <w:rPr>
                <w:rFonts w:ascii="Arial" w:hAnsi="Arial" w:cs="Arial"/>
                <w:bCs/>
                <w:szCs w:val="22"/>
                <w:vertAlign w:val="superscript"/>
              </w:rPr>
              <w:t>®</w:t>
            </w:r>
          </w:p>
          <w:p w:rsidR="003C7939" w:rsidRDefault="003C7939" w:rsidP="0078056F">
            <w:pPr>
              <w:numPr>
                <w:ilvl w:val="0"/>
                <w:numId w:val="34"/>
              </w:numPr>
              <w:ind w:left="360"/>
              <w:rPr>
                <w:rFonts w:ascii="Arial" w:hAnsi="Arial" w:cs="Arial"/>
                <w:bCs/>
                <w:szCs w:val="22"/>
              </w:rPr>
            </w:pPr>
            <w:r w:rsidRPr="0023508D">
              <w:rPr>
                <w:rFonts w:ascii="Arial" w:hAnsi="Arial" w:cs="Arial"/>
                <w:bCs/>
                <w:szCs w:val="22"/>
              </w:rPr>
              <w:t>THA Services</w:t>
            </w:r>
          </w:p>
          <w:p w:rsidR="00BD46AC" w:rsidRPr="0023508D" w:rsidRDefault="00BD46AC" w:rsidP="0078056F">
            <w:pPr>
              <w:numPr>
                <w:ilvl w:val="0"/>
                <w:numId w:val="34"/>
              </w:numPr>
              <w:ind w:left="360"/>
              <w:rPr>
                <w:rFonts w:ascii="Arial" w:hAnsi="Arial" w:cs="Arial"/>
                <w:bCs/>
                <w:szCs w:val="22"/>
              </w:rPr>
            </w:pPr>
            <w:r>
              <w:rPr>
                <w:rFonts w:ascii="Arial" w:hAnsi="Arial" w:cs="Arial"/>
                <w:bCs/>
                <w:szCs w:val="22"/>
              </w:rPr>
              <w:t>Palliation Choices</w:t>
            </w:r>
          </w:p>
        </w:tc>
      </w:tr>
      <w:tr w:rsidR="003C7939" w:rsidRPr="004F4CDF" w:rsidTr="003C7939">
        <w:trPr>
          <w:cantSplit/>
          <w:trHeight w:val="262"/>
        </w:trPr>
        <w:tc>
          <w:tcPr>
            <w:tcW w:w="4320" w:type="dxa"/>
            <w:vMerge/>
          </w:tcPr>
          <w:p w:rsidR="003C7939" w:rsidRPr="004F4CDF" w:rsidRDefault="003C7939">
            <w:pPr>
              <w:pStyle w:val="Heading1"/>
              <w:shd w:val="clear" w:color="auto" w:fill="FFFFFF"/>
              <w:tabs>
                <w:tab w:val="left" w:pos="2391"/>
              </w:tabs>
              <w:autoSpaceDE w:val="0"/>
              <w:autoSpaceDN w:val="0"/>
              <w:adjustRightInd w:val="0"/>
              <w:spacing w:line="320" w:lineRule="exact"/>
              <w:ind w:left="72"/>
              <w:rPr>
                <w:rFonts w:cs="Arial"/>
                <w:b w:val="0"/>
                <w:bCs/>
                <w:noProof/>
                <w:spacing w:val="-1"/>
                <w:sz w:val="22"/>
                <w:szCs w:val="22"/>
              </w:rPr>
            </w:pPr>
          </w:p>
        </w:tc>
        <w:tc>
          <w:tcPr>
            <w:tcW w:w="2880" w:type="dxa"/>
            <w:tcBorders>
              <w:right w:val="nil"/>
            </w:tcBorders>
          </w:tcPr>
          <w:p w:rsidR="003C7939" w:rsidRPr="0023508D" w:rsidRDefault="003C7939">
            <w:pPr>
              <w:spacing w:before="40"/>
              <w:rPr>
                <w:rFonts w:ascii="Arial" w:hAnsi="Arial" w:cs="Arial"/>
                <w:b/>
                <w:bCs/>
                <w:szCs w:val="22"/>
              </w:rPr>
            </w:pPr>
            <w:r w:rsidRPr="0023508D">
              <w:rPr>
                <w:rFonts w:ascii="Arial" w:hAnsi="Arial" w:cs="Arial"/>
                <w:b/>
                <w:bCs/>
                <w:szCs w:val="22"/>
              </w:rPr>
              <w:t>Included in the following THA Manual</w:t>
            </w:r>
          </w:p>
        </w:tc>
        <w:tc>
          <w:tcPr>
            <w:tcW w:w="5301" w:type="dxa"/>
            <w:tcBorders>
              <w:left w:val="nil"/>
            </w:tcBorders>
          </w:tcPr>
          <w:p w:rsidR="003C7939" w:rsidRPr="0023508D" w:rsidRDefault="003C7939" w:rsidP="003C7939">
            <w:pPr>
              <w:rPr>
                <w:rFonts w:ascii="Arial" w:hAnsi="Arial" w:cs="Arial"/>
                <w:bCs/>
                <w:szCs w:val="22"/>
              </w:rPr>
            </w:pPr>
            <w:r w:rsidRPr="0023508D">
              <w:rPr>
                <w:rFonts w:ascii="Arial" w:hAnsi="Arial" w:cs="Arial"/>
                <w:bCs/>
                <w:szCs w:val="22"/>
              </w:rPr>
              <w:t>Administrative Policies &amp; Procedures</w:t>
            </w:r>
          </w:p>
          <w:p w:rsidR="003C7939" w:rsidRPr="0023508D" w:rsidRDefault="003C7939" w:rsidP="003C7939">
            <w:pPr>
              <w:ind w:left="326"/>
              <w:rPr>
                <w:rFonts w:ascii="Arial" w:hAnsi="Arial" w:cs="Arial"/>
                <w:bCs/>
                <w:szCs w:val="22"/>
              </w:rPr>
            </w:pPr>
            <w:r w:rsidRPr="0023508D">
              <w:rPr>
                <w:rFonts w:ascii="Arial" w:hAnsi="Arial" w:cs="Arial"/>
                <w:bCs/>
                <w:szCs w:val="22"/>
              </w:rPr>
              <w:t>Talent Management</w:t>
            </w:r>
          </w:p>
        </w:tc>
      </w:tr>
    </w:tbl>
    <w:p w:rsidR="00FF1F53" w:rsidRPr="00927083" w:rsidRDefault="00FF1F53" w:rsidP="00927083">
      <w:pPr>
        <w:pStyle w:val="Heading2"/>
        <w:rPr>
          <w:rFonts w:ascii="Arial" w:hAnsi="Arial" w:cs="Arial"/>
          <w:b w:val="0"/>
          <w:bCs/>
          <w:sz w:val="24"/>
          <w:szCs w:val="24"/>
        </w:rPr>
      </w:pPr>
    </w:p>
    <w:p w:rsidR="00FF1F53" w:rsidRPr="00927083" w:rsidRDefault="00927083" w:rsidP="00927083">
      <w:pPr>
        <w:pStyle w:val="Heading6"/>
        <w:rPr>
          <w:rFonts w:ascii="Arial" w:hAnsi="Arial" w:cs="Arial"/>
          <w:sz w:val="24"/>
          <w:szCs w:val="24"/>
        </w:rPr>
      </w:pPr>
      <w:r w:rsidRPr="00927083">
        <w:rPr>
          <w:rFonts w:ascii="Arial" w:hAnsi="Arial" w:cs="Arial"/>
          <w:sz w:val="24"/>
          <w:szCs w:val="24"/>
        </w:rPr>
        <w:t>PURPOSE</w:t>
      </w:r>
    </w:p>
    <w:p w:rsidR="00927083" w:rsidRPr="00927083" w:rsidRDefault="00927083" w:rsidP="00927083">
      <w:pPr>
        <w:rPr>
          <w:rFonts w:ascii="Arial" w:hAnsi="Arial" w:cs="Arial"/>
          <w:szCs w:val="24"/>
        </w:rPr>
      </w:pPr>
    </w:p>
    <w:p w:rsidR="00927083" w:rsidRDefault="00927083" w:rsidP="00927083">
      <w:pPr>
        <w:rPr>
          <w:rFonts w:ascii="Arial" w:hAnsi="Arial" w:cs="Arial"/>
          <w:szCs w:val="24"/>
        </w:rPr>
      </w:pPr>
      <w:r>
        <w:rPr>
          <w:rFonts w:ascii="Arial" w:hAnsi="Arial" w:cs="Arial"/>
          <w:szCs w:val="24"/>
        </w:rPr>
        <w:t>To show appreciation for one's achievements and motivate employees to perform with excellence and provide loyalty to the company.</w:t>
      </w:r>
    </w:p>
    <w:p w:rsidR="00927083" w:rsidRDefault="00927083" w:rsidP="00927083">
      <w:pPr>
        <w:rPr>
          <w:rFonts w:ascii="Arial" w:hAnsi="Arial" w:cs="Arial"/>
          <w:szCs w:val="24"/>
        </w:rPr>
      </w:pPr>
    </w:p>
    <w:p w:rsidR="00927083" w:rsidRPr="001C089E" w:rsidRDefault="00927083" w:rsidP="00927083">
      <w:pPr>
        <w:pStyle w:val="ListParagraph"/>
        <w:numPr>
          <w:ilvl w:val="0"/>
          <w:numId w:val="40"/>
        </w:numPr>
        <w:rPr>
          <w:rFonts w:ascii="Arial" w:hAnsi="Arial" w:cs="Arial"/>
          <w:szCs w:val="24"/>
        </w:rPr>
      </w:pPr>
      <w:r>
        <w:rPr>
          <w:rFonts w:ascii="Arial" w:hAnsi="Arial" w:cs="Arial"/>
          <w:sz w:val="24"/>
          <w:szCs w:val="24"/>
        </w:rPr>
        <w:t xml:space="preserve">THA Group recognizes the accomplishments made by its employees. It is committed to honoring and encouraging individuals and teams who contribute through their efforts and actions </w:t>
      </w:r>
      <w:r w:rsidR="001C089E">
        <w:rPr>
          <w:rFonts w:ascii="Arial" w:hAnsi="Arial" w:cs="Arial"/>
          <w:sz w:val="24"/>
          <w:szCs w:val="24"/>
        </w:rPr>
        <w:t>to the success of the organization. Recognition may involve:</w:t>
      </w:r>
    </w:p>
    <w:p w:rsidR="001C089E" w:rsidRPr="001C089E" w:rsidRDefault="001C089E" w:rsidP="001C089E">
      <w:pPr>
        <w:pStyle w:val="ListParagraph"/>
        <w:numPr>
          <w:ilvl w:val="1"/>
          <w:numId w:val="40"/>
        </w:numPr>
        <w:rPr>
          <w:rFonts w:ascii="Arial" w:hAnsi="Arial" w:cs="Arial"/>
          <w:szCs w:val="24"/>
        </w:rPr>
      </w:pPr>
      <w:r>
        <w:rPr>
          <w:rFonts w:ascii="Arial" w:hAnsi="Arial" w:cs="Arial"/>
          <w:sz w:val="24"/>
          <w:szCs w:val="24"/>
        </w:rPr>
        <w:t>Giving praise;</w:t>
      </w:r>
    </w:p>
    <w:p w:rsidR="001C089E" w:rsidRPr="001C089E" w:rsidRDefault="001C089E" w:rsidP="001C089E">
      <w:pPr>
        <w:pStyle w:val="ListParagraph"/>
        <w:numPr>
          <w:ilvl w:val="1"/>
          <w:numId w:val="40"/>
        </w:numPr>
        <w:rPr>
          <w:rFonts w:ascii="Arial" w:hAnsi="Arial" w:cs="Arial"/>
          <w:szCs w:val="24"/>
        </w:rPr>
      </w:pPr>
      <w:r>
        <w:rPr>
          <w:rFonts w:ascii="Arial" w:hAnsi="Arial" w:cs="Arial"/>
          <w:sz w:val="24"/>
          <w:szCs w:val="24"/>
        </w:rPr>
        <w:t>Granting awards; and</w:t>
      </w:r>
    </w:p>
    <w:p w:rsidR="001C089E" w:rsidRPr="001C089E" w:rsidRDefault="001C089E" w:rsidP="001C089E">
      <w:pPr>
        <w:pStyle w:val="ListParagraph"/>
        <w:numPr>
          <w:ilvl w:val="1"/>
          <w:numId w:val="40"/>
        </w:numPr>
        <w:rPr>
          <w:rFonts w:ascii="Arial" w:hAnsi="Arial" w:cs="Arial"/>
          <w:szCs w:val="24"/>
        </w:rPr>
      </w:pPr>
      <w:r>
        <w:rPr>
          <w:rFonts w:ascii="Arial" w:hAnsi="Arial" w:cs="Arial"/>
          <w:sz w:val="24"/>
          <w:szCs w:val="24"/>
        </w:rPr>
        <w:t>Celebrating and communicating successes.</w:t>
      </w:r>
    </w:p>
    <w:p w:rsidR="001C089E" w:rsidRDefault="001C089E" w:rsidP="00927083">
      <w:pPr>
        <w:pStyle w:val="ListParagraph"/>
        <w:numPr>
          <w:ilvl w:val="0"/>
          <w:numId w:val="40"/>
        </w:numPr>
        <w:rPr>
          <w:rFonts w:ascii="Arial" w:hAnsi="Arial" w:cs="Arial"/>
          <w:sz w:val="24"/>
          <w:szCs w:val="24"/>
        </w:rPr>
      </w:pPr>
      <w:r w:rsidRPr="001C089E">
        <w:rPr>
          <w:rFonts w:ascii="Arial" w:hAnsi="Arial" w:cs="Arial"/>
          <w:sz w:val="24"/>
          <w:szCs w:val="24"/>
        </w:rPr>
        <w:t>Recognition will be linked to the Strategic Imperatives by supporting defined goals and values. It will focus on creating an enduring effect for employees and the organization.</w:t>
      </w:r>
    </w:p>
    <w:p w:rsidR="001C089E" w:rsidRDefault="001C089E" w:rsidP="00927083">
      <w:pPr>
        <w:pStyle w:val="ListParagraph"/>
        <w:numPr>
          <w:ilvl w:val="0"/>
          <w:numId w:val="40"/>
        </w:numPr>
        <w:rPr>
          <w:rFonts w:ascii="Arial" w:hAnsi="Arial" w:cs="Arial"/>
          <w:sz w:val="24"/>
          <w:szCs w:val="24"/>
        </w:rPr>
      </w:pPr>
      <w:r>
        <w:rPr>
          <w:rFonts w:ascii="Arial" w:hAnsi="Arial" w:cs="Arial"/>
          <w:sz w:val="24"/>
          <w:szCs w:val="24"/>
        </w:rPr>
        <w:t>The THA Group Employee Recognition Program provides guidelines for the following types of recognition:</w:t>
      </w:r>
    </w:p>
    <w:p w:rsidR="001C089E" w:rsidRDefault="001C089E" w:rsidP="001C089E">
      <w:pPr>
        <w:pStyle w:val="ListParagraph"/>
        <w:numPr>
          <w:ilvl w:val="1"/>
          <w:numId w:val="40"/>
        </w:numPr>
        <w:rPr>
          <w:rFonts w:ascii="Arial" w:hAnsi="Arial" w:cs="Arial"/>
          <w:sz w:val="24"/>
          <w:szCs w:val="24"/>
        </w:rPr>
      </w:pPr>
      <w:r>
        <w:rPr>
          <w:rFonts w:ascii="Arial" w:hAnsi="Arial" w:cs="Arial"/>
          <w:sz w:val="24"/>
          <w:szCs w:val="24"/>
        </w:rPr>
        <w:t>Company-wide recognition,</w:t>
      </w:r>
    </w:p>
    <w:p w:rsidR="001C089E" w:rsidRDefault="001C089E" w:rsidP="001C089E">
      <w:pPr>
        <w:pStyle w:val="ListParagraph"/>
        <w:numPr>
          <w:ilvl w:val="1"/>
          <w:numId w:val="40"/>
        </w:numPr>
        <w:rPr>
          <w:rFonts w:ascii="Arial" w:hAnsi="Arial" w:cs="Arial"/>
          <w:sz w:val="24"/>
          <w:szCs w:val="24"/>
        </w:rPr>
      </w:pPr>
      <w:r>
        <w:rPr>
          <w:rFonts w:ascii="Arial" w:hAnsi="Arial" w:cs="Arial"/>
          <w:sz w:val="24"/>
          <w:szCs w:val="24"/>
        </w:rPr>
        <w:t xml:space="preserve">Department recognition; and </w:t>
      </w:r>
    </w:p>
    <w:p w:rsidR="001C089E" w:rsidRPr="001C089E" w:rsidRDefault="001C089E" w:rsidP="001C089E">
      <w:pPr>
        <w:pStyle w:val="ListParagraph"/>
        <w:numPr>
          <w:ilvl w:val="1"/>
          <w:numId w:val="40"/>
        </w:numPr>
        <w:rPr>
          <w:rFonts w:ascii="Arial" w:hAnsi="Arial" w:cs="Arial"/>
          <w:sz w:val="24"/>
          <w:szCs w:val="24"/>
        </w:rPr>
      </w:pPr>
      <w:r>
        <w:rPr>
          <w:rFonts w:ascii="Arial" w:hAnsi="Arial" w:cs="Arial"/>
          <w:sz w:val="24"/>
          <w:szCs w:val="24"/>
        </w:rPr>
        <w:t>Individual recognition.</w:t>
      </w:r>
    </w:p>
    <w:p w:rsidR="008E51E5" w:rsidRPr="00927083" w:rsidRDefault="008E51E5" w:rsidP="00927083">
      <w:pPr>
        <w:rPr>
          <w:rFonts w:ascii="Arial" w:hAnsi="Arial" w:cs="Arial"/>
          <w:szCs w:val="24"/>
        </w:rPr>
      </w:pPr>
    </w:p>
    <w:p w:rsidR="008E51E5" w:rsidRDefault="00772B6A" w:rsidP="00927083">
      <w:pPr>
        <w:pStyle w:val="Heading6"/>
        <w:rPr>
          <w:rFonts w:ascii="Arial" w:hAnsi="Arial" w:cs="Arial"/>
          <w:sz w:val="24"/>
          <w:szCs w:val="24"/>
        </w:rPr>
      </w:pPr>
      <w:r w:rsidRPr="00927083">
        <w:rPr>
          <w:rFonts w:ascii="Arial" w:hAnsi="Arial" w:cs="Arial"/>
          <w:sz w:val="24"/>
          <w:szCs w:val="24"/>
        </w:rPr>
        <w:t>ELIGIBILITY CRITERIA</w:t>
      </w:r>
    </w:p>
    <w:p w:rsidR="004F1BD1" w:rsidRPr="004F1BD1" w:rsidRDefault="004F1BD1" w:rsidP="004F1BD1"/>
    <w:p w:rsidR="004F1BD1" w:rsidRPr="00927083" w:rsidRDefault="00772B6A" w:rsidP="00927083">
      <w:pPr>
        <w:rPr>
          <w:rFonts w:ascii="Arial" w:hAnsi="Arial" w:cs="Arial"/>
          <w:szCs w:val="24"/>
        </w:rPr>
      </w:pPr>
      <w:r w:rsidRPr="00927083">
        <w:rPr>
          <w:rFonts w:ascii="Arial" w:hAnsi="Arial" w:cs="Arial"/>
          <w:szCs w:val="24"/>
        </w:rPr>
        <w:t>THA Group formally acknowledges significant events involving our employees. The type of acknowledgement is based on employment status as well as the circumstances surrounding the event.</w:t>
      </w:r>
    </w:p>
    <w:p w:rsidR="003C7939" w:rsidRPr="00927083" w:rsidRDefault="003C7939" w:rsidP="00927083">
      <w:pPr>
        <w:rPr>
          <w:rFonts w:ascii="Arial" w:hAnsi="Arial" w:cs="Arial"/>
          <w:szCs w:val="24"/>
        </w:rPr>
      </w:pPr>
    </w:p>
    <w:p w:rsidR="003C7939" w:rsidRPr="00927083" w:rsidRDefault="00772B6A" w:rsidP="00927083">
      <w:pPr>
        <w:rPr>
          <w:rFonts w:ascii="Arial" w:hAnsi="Arial" w:cs="Arial"/>
          <w:szCs w:val="24"/>
        </w:rPr>
      </w:pPr>
      <w:r w:rsidRPr="00927083">
        <w:rPr>
          <w:rFonts w:ascii="Arial" w:hAnsi="Arial" w:cs="Arial"/>
          <w:b/>
          <w:szCs w:val="24"/>
        </w:rPr>
        <w:t xml:space="preserve">To be eligible for recognition, the employee must meet one of the following criteria: </w:t>
      </w:r>
    </w:p>
    <w:p w:rsidR="00FF1F53" w:rsidRPr="001D2C34" w:rsidRDefault="00772B6A" w:rsidP="001D2C34">
      <w:pPr>
        <w:pStyle w:val="ListParagraph"/>
        <w:numPr>
          <w:ilvl w:val="0"/>
          <w:numId w:val="42"/>
        </w:numPr>
        <w:rPr>
          <w:rFonts w:ascii="Arial" w:hAnsi="Arial" w:cs="Arial"/>
          <w:sz w:val="24"/>
          <w:szCs w:val="24"/>
        </w:rPr>
      </w:pPr>
      <w:r w:rsidRPr="001D2C34">
        <w:rPr>
          <w:rFonts w:ascii="Arial" w:hAnsi="Arial" w:cs="Arial"/>
          <w:sz w:val="24"/>
          <w:szCs w:val="24"/>
        </w:rPr>
        <w:t xml:space="preserve">Full-time or part-time employee of Island Health Care, Island Hospice, Independent Life at Home, Ideal Aging, RightHealth or THA Services .  </w:t>
      </w:r>
    </w:p>
    <w:p w:rsidR="00FF1F53" w:rsidRPr="001D2C34" w:rsidRDefault="00772B6A" w:rsidP="001D2C34">
      <w:pPr>
        <w:pStyle w:val="ListParagraph"/>
        <w:numPr>
          <w:ilvl w:val="0"/>
          <w:numId w:val="42"/>
        </w:numPr>
        <w:rPr>
          <w:rFonts w:ascii="Arial" w:hAnsi="Arial" w:cs="Arial"/>
          <w:sz w:val="24"/>
          <w:szCs w:val="24"/>
        </w:rPr>
      </w:pPr>
      <w:r w:rsidRPr="001D2C34">
        <w:rPr>
          <w:rFonts w:ascii="Arial" w:hAnsi="Arial" w:cs="Arial"/>
          <w:sz w:val="24"/>
          <w:szCs w:val="24"/>
        </w:rPr>
        <w:t>PRN employee who is available on a regular basis and actively working (i. e., physical therapist, occupational therapist, speech therapist, social worker, etc.).</w:t>
      </w:r>
    </w:p>
    <w:p w:rsidR="00FF1F53" w:rsidRPr="001D2C34" w:rsidRDefault="00772B6A" w:rsidP="001D2C34">
      <w:pPr>
        <w:pStyle w:val="ListParagraph"/>
        <w:numPr>
          <w:ilvl w:val="0"/>
          <w:numId w:val="42"/>
        </w:numPr>
        <w:rPr>
          <w:rFonts w:ascii="Arial" w:hAnsi="Arial" w:cs="Arial"/>
          <w:sz w:val="24"/>
          <w:szCs w:val="24"/>
        </w:rPr>
      </w:pPr>
      <w:r w:rsidRPr="001D2C34">
        <w:rPr>
          <w:rFonts w:ascii="Arial" w:hAnsi="Arial" w:cs="Arial"/>
          <w:sz w:val="24"/>
          <w:szCs w:val="24"/>
        </w:rPr>
        <w:t>Independent Life at Home employee who has worked a minimum of 200 hours in a 3-month time period.</w:t>
      </w:r>
    </w:p>
    <w:p w:rsidR="001D2C34" w:rsidRDefault="001D2C34" w:rsidP="001D2C34">
      <w:pPr>
        <w:ind w:left="720"/>
        <w:jc w:val="both"/>
        <w:rPr>
          <w:rFonts w:ascii="Arial" w:hAnsi="Arial" w:cs="Arial"/>
          <w:iCs/>
          <w:szCs w:val="24"/>
        </w:rPr>
      </w:pPr>
    </w:p>
    <w:p w:rsidR="00FF1F53" w:rsidRPr="00927083" w:rsidRDefault="00772B6A" w:rsidP="001D2C34">
      <w:pPr>
        <w:jc w:val="both"/>
        <w:rPr>
          <w:rFonts w:ascii="Arial" w:hAnsi="Arial" w:cs="Arial"/>
          <w:iCs/>
          <w:szCs w:val="24"/>
        </w:rPr>
      </w:pPr>
      <w:r w:rsidRPr="00927083">
        <w:rPr>
          <w:rFonts w:ascii="Arial" w:hAnsi="Arial" w:cs="Arial"/>
          <w:iCs/>
          <w:szCs w:val="24"/>
        </w:rPr>
        <w:t xml:space="preserve">Questions regarding eligibility status will be directed to the Vice President of Talent Management </w:t>
      </w:r>
      <w:r w:rsidR="00BD46AC">
        <w:rPr>
          <w:rFonts w:ascii="Arial" w:hAnsi="Arial" w:cs="Arial"/>
          <w:iCs/>
          <w:szCs w:val="24"/>
        </w:rPr>
        <w:t xml:space="preserve">and the President and CEO </w:t>
      </w:r>
      <w:r w:rsidRPr="00927083">
        <w:rPr>
          <w:rFonts w:ascii="Arial" w:hAnsi="Arial" w:cs="Arial"/>
          <w:iCs/>
          <w:szCs w:val="24"/>
        </w:rPr>
        <w:t>for approval.</w:t>
      </w:r>
    </w:p>
    <w:p w:rsidR="008E51E5" w:rsidRPr="00927083" w:rsidRDefault="008E51E5" w:rsidP="00927083">
      <w:pPr>
        <w:pStyle w:val="Heading9"/>
        <w:rPr>
          <w:rFonts w:ascii="Arial" w:hAnsi="Arial" w:cs="Arial"/>
          <w:szCs w:val="24"/>
        </w:rPr>
      </w:pPr>
    </w:p>
    <w:p w:rsidR="001D2C34" w:rsidRDefault="001D2C34">
      <w:pPr>
        <w:widowControl/>
        <w:rPr>
          <w:rFonts w:ascii="Arial" w:hAnsi="Arial" w:cs="Arial"/>
          <w:b/>
          <w:bCs/>
          <w:szCs w:val="24"/>
          <w:u w:val="single"/>
        </w:rPr>
      </w:pPr>
      <w:r>
        <w:rPr>
          <w:rFonts w:ascii="Arial" w:hAnsi="Arial" w:cs="Arial"/>
          <w:szCs w:val="24"/>
        </w:rPr>
        <w:br w:type="page"/>
      </w:r>
    </w:p>
    <w:p w:rsidR="00FF1F53" w:rsidRPr="001D2C34" w:rsidRDefault="00772B6A" w:rsidP="00927083">
      <w:pPr>
        <w:pStyle w:val="Heading9"/>
        <w:rPr>
          <w:rFonts w:ascii="Arial" w:hAnsi="Arial" w:cs="Arial"/>
          <w:szCs w:val="24"/>
        </w:rPr>
      </w:pPr>
      <w:r w:rsidRPr="001D2C34">
        <w:rPr>
          <w:rFonts w:ascii="Arial" w:hAnsi="Arial" w:cs="Arial"/>
          <w:szCs w:val="24"/>
        </w:rPr>
        <w:t>SIGNIFICANT EVENTS</w:t>
      </w:r>
    </w:p>
    <w:p w:rsidR="008E51E5" w:rsidRPr="001D2C34" w:rsidRDefault="008E51E5" w:rsidP="00927083">
      <w:pPr>
        <w:rPr>
          <w:rFonts w:ascii="Arial" w:hAnsi="Arial" w:cs="Arial"/>
          <w:szCs w:val="24"/>
        </w:rPr>
      </w:pPr>
    </w:p>
    <w:p w:rsidR="00FF1F53" w:rsidRPr="001D2C34" w:rsidRDefault="00772B6A" w:rsidP="00927083">
      <w:pPr>
        <w:rPr>
          <w:rFonts w:ascii="Arial" w:hAnsi="Arial" w:cs="Arial"/>
          <w:szCs w:val="24"/>
        </w:rPr>
      </w:pPr>
      <w:r w:rsidRPr="001D2C34">
        <w:rPr>
          <w:rFonts w:ascii="Arial" w:hAnsi="Arial" w:cs="Arial"/>
          <w:szCs w:val="24"/>
        </w:rPr>
        <w:t>Significant events requiring acknowledgement include:</w:t>
      </w:r>
    </w:p>
    <w:p w:rsidR="00FF1F53" w:rsidRPr="001D2C34" w:rsidRDefault="00772B6A" w:rsidP="001D2C34">
      <w:pPr>
        <w:pStyle w:val="ListParagraph"/>
        <w:numPr>
          <w:ilvl w:val="0"/>
          <w:numId w:val="43"/>
        </w:numPr>
        <w:rPr>
          <w:rFonts w:ascii="Arial" w:hAnsi="Arial" w:cs="Arial"/>
          <w:sz w:val="24"/>
          <w:szCs w:val="24"/>
        </w:rPr>
      </w:pPr>
      <w:r w:rsidRPr="001D2C34">
        <w:rPr>
          <w:rFonts w:ascii="Arial" w:hAnsi="Arial" w:cs="Arial"/>
          <w:sz w:val="24"/>
          <w:szCs w:val="24"/>
        </w:rPr>
        <w:t>Employee birthdays.</w:t>
      </w:r>
    </w:p>
    <w:p w:rsidR="00472183" w:rsidRPr="001D2C34" w:rsidRDefault="00772B6A" w:rsidP="001D2C34">
      <w:pPr>
        <w:pStyle w:val="ListParagraph"/>
        <w:numPr>
          <w:ilvl w:val="0"/>
          <w:numId w:val="43"/>
        </w:numPr>
        <w:rPr>
          <w:rFonts w:ascii="Arial" w:hAnsi="Arial" w:cs="Arial"/>
          <w:sz w:val="24"/>
          <w:szCs w:val="24"/>
        </w:rPr>
      </w:pPr>
      <w:r w:rsidRPr="001D2C34">
        <w:rPr>
          <w:rFonts w:ascii="Arial" w:hAnsi="Arial" w:cs="Arial"/>
          <w:sz w:val="24"/>
          <w:szCs w:val="24"/>
        </w:rPr>
        <w:t>Employee marriages</w:t>
      </w:r>
    </w:p>
    <w:p w:rsidR="00FF1F53" w:rsidRPr="001D2C34" w:rsidRDefault="00772B6A" w:rsidP="001D2C34">
      <w:pPr>
        <w:pStyle w:val="ListParagraph"/>
        <w:numPr>
          <w:ilvl w:val="0"/>
          <w:numId w:val="43"/>
        </w:numPr>
        <w:rPr>
          <w:rFonts w:ascii="Arial" w:hAnsi="Arial" w:cs="Arial"/>
          <w:sz w:val="24"/>
          <w:szCs w:val="24"/>
        </w:rPr>
      </w:pPr>
      <w:r w:rsidRPr="001D2C34">
        <w:rPr>
          <w:rFonts w:ascii="Arial" w:hAnsi="Arial" w:cs="Arial"/>
          <w:sz w:val="24"/>
          <w:szCs w:val="24"/>
        </w:rPr>
        <w:t>A death in the employee’s immediate family, immediate family is defined in bereavement policy.</w:t>
      </w:r>
    </w:p>
    <w:p w:rsidR="00A95C79" w:rsidRPr="001D2C34" w:rsidRDefault="00772B6A" w:rsidP="001D2C34">
      <w:pPr>
        <w:pStyle w:val="ListParagraph"/>
        <w:numPr>
          <w:ilvl w:val="0"/>
          <w:numId w:val="43"/>
        </w:numPr>
        <w:rPr>
          <w:rFonts w:ascii="Arial" w:hAnsi="Arial" w:cs="Arial"/>
          <w:sz w:val="24"/>
          <w:szCs w:val="24"/>
        </w:rPr>
      </w:pPr>
      <w:r w:rsidRPr="001D2C34">
        <w:rPr>
          <w:rFonts w:ascii="Arial" w:hAnsi="Arial" w:cs="Arial"/>
          <w:sz w:val="24"/>
          <w:szCs w:val="24"/>
        </w:rPr>
        <w:t>The birth or adoption of a child.</w:t>
      </w:r>
    </w:p>
    <w:p w:rsidR="003C7939" w:rsidRPr="00D574B5" w:rsidRDefault="00772B6A" w:rsidP="001D2C34">
      <w:pPr>
        <w:pStyle w:val="ListParagraph"/>
        <w:numPr>
          <w:ilvl w:val="0"/>
          <w:numId w:val="43"/>
        </w:numPr>
        <w:rPr>
          <w:rFonts w:ascii="Arial" w:hAnsi="Arial" w:cs="Arial"/>
          <w:sz w:val="24"/>
          <w:szCs w:val="24"/>
        </w:rPr>
      </w:pPr>
      <w:r w:rsidRPr="00D574B5">
        <w:rPr>
          <w:rFonts w:ascii="Arial" w:hAnsi="Arial" w:cs="Arial"/>
          <w:sz w:val="24"/>
          <w:szCs w:val="24"/>
        </w:rPr>
        <w:t>Company Anniversary.</w:t>
      </w:r>
    </w:p>
    <w:p w:rsidR="00FF1F53" w:rsidRPr="001D2C34" w:rsidRDefault="00772B6A" w:rsidP="001D2C34">
      <w:pPr>
        <w:pStyle w:val="ListParagraph"/>
        <w:numPr>
          <w:ilvl w:val="0"/>
          <w:numId w:val="43"/>
        </w:numPr>
        <w:rPr>
          <w:rFonts w:ascii="Arial" w:hAnsi="Arial" w:cs="Arial"/>
          <w:sz w:val="24"/>
          <w:szCs w:val="24"/>
        </w:rPr>
      </w:pPr>
      <w:r w:rsidRPr="00D574B5">
        <w:rPr>
          <w:rFonts w:ascii="Arial" w:hAnsi="Arial" w:cs="Arial"/>
          <w:sz w:val="24"/>
          <w:szCs w:val="24"/>
        </w:rPr>
        <w:t>Appreciation of service on resignation and/or retirement.</w:t>
      </w:r>
      <w:r w:rsidR="001D2C34" w:rsidRPr="00D574B5">
        <w:rPr>
          <w:rFonts w:ascii="Arial" w:hAnsi="Arial" w:cs="Arial"/>
          <w:sz w:val="24"/>
          <w:szCs w:val="24"/>
        </w:rPr>
        <w:t xml:space="preserve"> </w:t>
      </w:r>
      <w:r w:rsidRPr="00D574B5">
        <w:rPr>
          <w:rFonts w:ascii="Arial" w:hAnsi="Arial" w:cs="Arial"/>
          <w:sz w:val="24"/>
          <w:szCs w:val="24"/>
        </w:rPr>
        <w:t>Catastrophic eve</w:t>
      </w:r>
      <w:r w:rsidRPr="001D2C34">
        <w:rPr>
          <w:rFonts w:ascii="Arial" w:hAnsi="Arial" w:cs="Arial"/>
          <w:sz w:val="24"/>
          <w:szCs w:val="24"/>
        </w:rPr>
        <w:t>nts (fire, flood, major accident, etc.).</w:t>
      </w:r>
    </w:p>
    <w:p w:rsidR="00FF1F53" w:rsidRPr="00927083" w:rsidRDefault="00772B6A" w:rsidP="00927083">
      <w:pPr>
        <w:tabs>
          <w:tab w:val="left" w:pos="990"/>
        </w:tabs>
        <w:jc w:val="both"/>
        <w:rPr>
          <w:rFonts w:ascii="Arial" w:hAnsi="Arial" w:cs="Arial"/>
          <w:szCs w:val="24"/>
        </w:rPr>
      </w:pPr>
      <w:r w:rsidRPr="00927083">
        <w:rPr>
          <w:rFonts w:ascii="Arial" w:hAnsi="Arial" w:cs="Arial"/>
          <w:szCs w:val="24"/>
        </w:rPr>
        <w:t xml:space="preserve"> </w:t>
      </w:r>
    </w:p>
    <w:p w:rsidR="00FF1F53" w:rsidRPr="00927083" w:rsidRDefault="00772B6A" w:rsidP="00927083">
      <w:pPr>
        <w:pStyle w:val="Heading9"/>
        <w:rPr>
          <w:rFonts w:ascii="Arial" w:hAnsi="Arial" w:cs="Arial"/>
          <w:szCs w:val="24"/>
        </w:rPr>
      </w:pPr>
      <w:r w:rsidRPr="00927083">
        <w:rPr>
          <w:rFonts w:ascii="Arial" w:hAnsi="Arial" w:cs="Arial"/>
          <w:szCs w:val="24"/>
        </w:rPr>
        <w:t>GUIDELINES FOR RECOGNITION</w:t>
      </w:r>
    </w:p>
    <w:p w:rsidR="00FF1F53" w:rsidRPr="00927083" w:rsidRDefault="00FF1F53" w:rsidP="00927083">
      <w:pPr>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0"/>
        <w:gridCol w:w="5220"/>
        <w:gridCol w:w="1524"/>
      </w:tblGrid>
      <w:tr w:rsidR="00FF1F53" w:rsidRPr="00927083" w:rsidTr="00D574B5">
        <w:trPr>
          <w:cantSplit/>
        </w:trPr>
        <w:tc>
          <w:tcPr>
            <w:tcW w:w="2910" w:type="dxa"/>
          </w:tcPr>
          <w:p w:rsidR="00FF1F53" w:rsidRPr="00927083" w:rsidRDefault="00772B6A" w:rsidP="00927083">
            <w:pPr>
              <w:pStyle w:val="Heading5"/>
              <w:tabs>
                <w:tab w:val="clear" w:pos="2880"/>
                <w:tab w:val="left" w:pos="990"/>
                <w:tab w:val="center" w:pos="4320"/>
                <w:tab w:val="right" w:pos="8640"/>
              </w:tabs>
              <w:spacing w:line="240" w:lineRule="auto"/>
              <w:rPr>
                <w:rFonts w:ascii="Arial" w:hAnsi="Arial" w:cs="Arial"/>
                <w:bCs/>
                <w:sz w:val="24"/>
                <w:szCs w:val="24"/>
              </w:rPr>
            </w:pPr>
            <w:r w:rsidRPr="00927083">
              <w:rPr>
                <w:rFonts w:ascii="Arial" w:hAnsi="Arial" w:cs="Arial"/>
                <w:bCs/>
                <w:sz w:val="24"/>
                <w:szCs w:val="24"/>
              </w:rPr>
              <w:t>Event</w:t>
            </w:r>
          </w:p>
        </w:tc>
        <w:tc>
          <w:tcPr>
            <w:tcW w:w="5220" w:type="dxa"/>
          </w:tcPr>
          <w:p w:rsidR="00FF1F53" w:rsidRPr="00927083" w:rsidRDefault="00772B6A" w:rsidP="00927083">
            <w:pPr>
              <w:tabs>
                <w:tab w:val="left" w:pos="990"/>
                <w:tab w:val="center" w:pos="4320"/>
                <w:tab w:val="right" w:pos="8640"/>
              </w:tabs>
              <w:jc w:val="center"/>
              <w:rPr>
                <w:rFonts w:ascii="Arial" w:hAnsi="Arial" w:cs="Arial"/>
                <w:b/>
                <w:bCs/>
                <w:szCs w:val="24"/>
              </w:rPr>
            </w:pPr>
            <w:r w:rsidRPr="00927083">
              <w:rPr>
                <w:rFonts w:ascii="Arial" w:hAnsi="Arial" w:cs="Arial"/>
                <w:b/>
                <w:bCs/>
                <w:szCs w:val="24"/>
              </w:rPr>
              <w:t>Acknowledgement</w:t>
            </w:r>
          </w:p>
        </w:tc>
        <w:tc>
          <w:tcPr>
            <w:tcW w:w="1524" w:type="dxa"/>
          </w:tcPr>
          <w:p w:rsidR="00FF1F53" w:rsidRPr="00927083" w:rsidRDefault="00772B6A" w:rsidP="00927083">
            <w:pPr>
              <w:tabs>
                <w:tab w:val="left" w:pos="990"/>
                <w:tab w:val="center" w:pos="4320"/>
                <w:tab w:val="right" w:pos="8640"/>
              </w:tabs>
              <w:jc w:val="center"/>
              <w:rPr>
                <w:rFonts w:ascii="Arial" w:hAnsi="Arial" w:cs="Arial"/>
                <w:b/>
                <w:bCs/>
                <w:szCs w:val="24"/>
              </w:rPr>
            </w:pPr>
            <w:r w:rsidRPr="00927083">
              <w:rPr>
                <w:rFonts w:ascii="Arial" w:hAnsi="Arial" w:cs="Arial"/>
                <w:b/>
                <w:bCs/>
                <w:szCs w:val="24"/>
              </w:rPr>
              <w:t>Budget</w:t>
            </w:r>
          </w:p>
        </w:tc>
      </w:tr>
      <w:tr w:rsidR="00FF1F53" w:rsidRPr="00927083" w:rsidTr="00D574B5">
        <w:trPr>
          <w:cantSplit/>
        </w:trPr>
        <w:tc>
          <w:tcPr>
            <w:tcW w:w="2910" w:type="dxa"/>
          </w:tcPr>
          <w:p w:rsidR="00FF1F53" w:rsidRPr="00927083" w:rsidRDefault="00772B6A" w:rsidP="00927083">
            <w:pPr>
              <w:tabs>
                <w:tab w:val="left" w:pos="990"/>
                <w:tab w:val="center" w:pos="4320"/>
                <w:tab w:val="right" w:pos="8640"/>
              </w:tabs>
              <w:rPr>
                <w:rFonts w:ascii="Arial" w:hAnsi="Arial" w:cs="Arial"/>
                <w:b/>
                <w:bCs/>
                <w:szCs w:val="24"/>
              </w:rPr>
            </w:pPr>
            <w:r w:rsidRPr="00927083">
              <w:rPr>
                <w:rFonts w:ascii="Arial" w:hAnsi="Arial" w:cs="Arial"/>
                <w:b/>
                <w:bCs/>
                <w:szCs w:val="24"/>
              </w:rPr>
              <w:t>Birthday</w:t>
            </w:r>
          </w:p>
        </w:tc>
        <w:tc>
          <w:tcPr>
            <w:tcW w:w="5220" w:type="dxa"/>
            <w:tcBorders>
              <w:bottom w:val="dashSmallGap" w:sz="4" w:space="0" w:color="auto"/>
            </w:tcBorders>
          </w:tcPr>
          <w:p w:rsidR="00FF1F53" w:rsidRPr="00927083" w:rsidRDefault="00772B6A" w:rsidP="00927083">
            <w:pPr>
              <w:numPr>
                <w:ilvl w:val="0"/>
                <w:numId w:val="31"/>
              </w:numPr>
              <w:tabs>
                <w:tab w:val="left" w:pos="990"/>
                <w:tab w:val="center" w:pos="4320"/>
                <w:tab w:val="right" w:pos="8640"/>
              </w:tabs>
              <w:rPr>
                <w:rFonts w:ascii="Arial" w:hAnsi="Arial" w:cs="Arial"/>
                <w:szCs w:val="24"/>
              </w:rPr>
            </w:pPr>
            <w:r w:rsidRPr="00927083">
              <w:rPr>
                <w:rFonts w:ascii="Arial" w:hAnsi="Arial" w:cs="Arial"/>
                <w:szCs w:val="24"/>
              </w:rPr>
              <w:t>Acknowledgement in the employee newsletter</w:t>
            </w:r>
          </w:p>
        </w:tc>
        <w:tc>
          <w:tcPr>
            <w:tcW w:w="1524" w:type="dxa"/>
            <w:tcBorders>
              <w:bottom w:val="dashSmallGap" w:sz="4" w:space="0" w:color="auto"/>
            </w:tcBorders>
          </w:tcPr>
          <w:p w:rsidR="00FF1F53" w:rsidRPr="00927083" w:rsidRDefault="00FF1F53" w:rsidP="00927083">
            <w:pPr>
              <w:tabs>
                <w:tab w:val="left" w:pos="990"/>
              </w:tabs>
              <w:jc w:val="both"/>
              <w:rPr>
                <w:rFonts w:ascii="Arial" w:hAnsi="Arial" w:cs="Arial"/>
                <w:szCs w:val="24"/>
              </w:rPr>
            </w:pPr>
          </w:p>
        </w:tc>
      </w:tr>
      <w:tr w:rsidR="00472183" w:rsidRPr="00927083" w:rsidTr="00D574B5">
        <w:trPr>
          <w:cantSplit/>
        </w:trPr>
        <w:tc>
          <w:tcPr>
            <w:tcW w:w="2910" w:type="dxa"/>
            <w:tcBorders>
              <w:top w:val="single" w:sz="4" w:space="0" w:color="auto"/>
            </w:tcBorders>
          </w:tcPr>
          <w:p w:rsidR="00472183" w:rsidRPr="00927083" w:rsidRDefault="00772B6A" w:rsidP="00927083">
            <w:pPr>
              <w:tabs>
                <w:tab w:val="left" w:pos="990"/>
              </w:tabs>
              <w:rPr>
                <w:rFonts w:ascii="Arial" w:hAnsi="Arial" w:cs="Arial"/>
                <w:b/>
                <w:bCs/>
                <w:szCs w:val="24"/>
              </w:rPr>
            </w:pPr>
            <w:r w:rsidRPr="00927083">
              <w:rPr>
                <w:rFonts w:ascii="Arial" w:hAnsi="Arial" w:cs="Arial"/>
                <w:b/>
                <w:bCs/>
                <w:szCs w:val="24"/>
              </w:rPr>
              <w:t>Marriage</w:t>
            </w:r>
          </w:p>
        </w:tc>
        <w:tc>
          <w:tcPr>
            <w:tcW w:w="5220" w:type="dxa"/>
            <w:tcBorders>
              <w:top w:val="single" w:sz="4" w:space="0" w:color="auto"/>
              <w:bottom w:val="dashSmallGap" w:sz="4" w:space="0" w:color="auto"/>
            </w:tcBorders>
          </w:tcPr>
          <w:p w:rsidR="00472183" w:rsidRPr="00927083" w:rsidRDefault="00772B6A" w:rsidP="00927083">
            <w:pPr>
              <w:numPr>
                <w:ilvl w:val="0"/>
                <w:numId w:val="31"/>
              </w:numPr>
              <w:tabs>
                <w:tab w:val="left" w:pos="990"/>
              </w:tabs>
              <w:rPr>
                <w:rFonts w:ascii="Arial" w:hAnsi="Arial" w:cs="Arial"/>
                <w:szCs w:val="24"/>
              </w:rPr>
            </w:pPr>
            <w:r w:rsidRPr="00927083">
              <w:rPr>
                <w:rFonts w:ascii="Arial" w:hAnsi="Arial" w:cs="Arial"/>
                <w:szCs w:val="24"/>
              </w:rPr>
              <w:t>Email notification to all employees</w:t>
            </w:r>
          </w:p>
        </w:tc>
        <w:tc>
          <w:tcPr>
            <w:tcW w:w="1524" w:type="dxa"/>
            <w:tcBorders>
              <w:top w:val="single" w:sz="4" w:space="0" w:color="auto"/>
              <w:bottom w:val="dashSmallGap" w:sz="4" w:space="0" w:color="auto"/>
            </w:tcBorders>
          </w:tcPr>
          <w:p w:rsidR="00472183" w:rsidRPr="00927083" w:rsidRDefault="00472183" w:rsidP="00927083">
            <w:pPr>
              <w:tabs>
                <w:tab w:val="left" w:pos="990"/>
              </w:tabs>
              <w:jc w:val="center"/>
              <w:rPr>
                <w:rFonts w:ascii="Arial" w:hAnsi="Arial" w:cs="Arial"/>
                <w:szCs w:val="24"/>
              </w:rPr>
            </w:pPr>
          </w:p>
        </w:tc>
      </w:tr>
      <w:tr w:rsidR="00FF1F53" w:rsidRPr="00927083" w:rsidTr="00D574B5">
        <w:trPr>
          <w:cantSplit/>
        </w:trPr>
        <w:tc>
          <w:tcPr>
            <w:tcW w:w="2910" w:type="dxa"/>
          </w:tcPr>
          <w:p w:rsidR="00FF1F53" w:rsidRPr="00927083" w:rsidRDefault="00D574B5" w:rsidP="00927083">
            <w:pPr>
              <w:tabs>
                <w:tab w:val="left" w:pos="990"/>
              </w:tabs>
              <w:rPr>
                <w:rFonts w:ascii="Arial" w:hAnsi="Arial" w:cs="Arial"/>
                <w:b/>
                <w:bCs/>
                <w:szCs w:val="24"/>
              </w:rPr>
            </w:pPr>
            <w:r>
              <w:rPr>
                <w:rFonts w:ascii="Arial" w:hAnsi="Arial" w:cs="Arial"/>
                <w:b/>
                <w:bCs/>
                <w:szCs w:val="24"/>
              </w:rPr>
              <w:t>Death in the family</w:t>
            </w:r>
          </w:p>
        </w:tc>
        <w:tc>
          <w:tcPr>
            <w:tcW w:w="5220" w:type="dxa"/>
            <w:tcBorders>
              <w:top w:val="dashSmallGap" w:sz="4" w:space="0" w:color="auto"/>
              <w:bottom w:val="dashSmallGap" w:sz="4" w:space="0" w:color="auto"/>
            </w:tcBorders>
          </w:tcPr>
          <w:p w:rsidR="00FF1F53" w:rsidRPr="00927083" w:rsidRDefault="007D5121" w:rsidP="00927083">
            <w:pPr>
              <w:numPr>
                <w:ilvl w:val="0"/>
                <w:numId w:val="31"/>
              </w:numPr>
              <w:tabs>
                <w:tab w:val="left" w:pos="990"/>
              </w:tabs>
              <w:rPr>
                <w:rFonts w:ascii="Arial" w:hAnsi="Arial" w:cs="Arial"/>
                <w:szCs w:val="24"/>
              </w:rPr>
            </w:pPr>
            <w:r>
              <w:rPr>
                <w:rFonts w:ascii="Arial" w:hAnsi="Arial" w:cs="Arial"/>
                <w:szCs w:val="24"/>
              </w:rPr>
              <w:t>Card</w:t>
            </w:r>
            <w:r w:rsidR="007928B8">
              <w:rPr>
                <w:rFonts w:ascii="Arial" w:hAnsi="Arial" w:cs="Arial"/>
                <w:szCs w:val="24"/>
              </w:rPr>
              <w:t xml:space="preserve"> </w:t>
            </w:r>
            <w:r>
              <w:rPr>
                <w:rFonts w:ascii="Arial" w:hAnsi="Arial" w:cs="Arial"/>
                <w:szCs w:val="24"/>
              </w:rPr>
              <w:t xml:space="preserve"> </w:t>
            </w:r>
          </w:p>
        </w:tc>
        <w:tc>
          <w:tcPr>
            <w:tcW w:w="1524" w:type="dxa"/>
            <w:tcBorders>
              <w:top w:val="dashSmallGap" w:sz="4" w:space="0" w:color="auto"/>
              <w:bottom w:val="dashSmallGap" w:sz="4" w:space="0" w:color="auto"/>
            </w:tcBorders>
          </w:tcPr>
          <w:p w:rsidR="00FF1F53" w:rsidRPr="00927083" w:rsidRDefault="00FF1F53" w:rsidP="00927083">
            <w:pPr>
              <w:tabs>
                <w:tab w:val="left" w:pos="990"/>
              </w:tabs>
              <w:jc w:val="center"/>
              <w:rPr>
                <w:rFonts w:ascii="Arial" w:hAnsi="Arial" w:cs="Arial"/>
                <w:szCs w:val="24"/>
              </w:rPr>
            </w:pPr>
          </w:p>
        </w:tc>
      </w:tr>
      <w:tr w:rsidR="00FF1F53" w:rsidRPr="00927083" w:rsidTr="00D574B5">
        <w:trPr>
          <w:cantSplit/>
        </w:trPr>
        <w:tc>
          <w:tcPr>
            <w:tcW w:w="2910" w:type="dxa"/>
            <w:tcBorders>
              <w:bottom w:val="single" w:sz="4" w:space="0" w:color="auto"/>
            </w:tcBorders>
          </w:tcPr>
          <w:p w:rsidR="00FF1F53" w:rsidRPr="00927083" w:rsidRDefault="00772B6A" w:rsidP="00927083">
            <w:pPr>
              <w:tabs>
                <w:tab w:val="left" w:pos="990"/>
              </w:tabs>
              <w:rPr>
                <w:rFonts w:ascii="Arial" w:hAnsi="Arial" w:cs="Arial"/>
                <w:b/>
                <w:bCs/>
                <w:szCs w:val="24"/>
              </w:rPr>
            </w:pPr>
            <w:r w:rsidRPr="00927083">
              <w:rPr>
                <w:rFonts w:ascii="Arial" w:hAnsi="Arial" w:cs="Arial"/>
                <w:b/>
                <w:bCs/>
                <w:szCs w:val="24"/>
              </w:rPr>
              <w:t xml:space="preserve">Birth </w:t>
            </w:r>
          </w:p>
        </w:tc>
        <w:tc>
          <w:tcPr>
            <w:tcW w:w="5220" w:type="dxa"/>
            <w:tcBorders>
              <w:top w:val="dashSmallGap" w:sz="4" w:space="0" w:color="auto"/>
              <w:bottom w:val="single" w:sz="4" w:space="0" w:color="auto"/>
            </w:tcBorders>
          </w:tcPr>
          <w:p w:rsidR="00DA7748" w:rsidRPr="00927083" w:rsidRDefault="00772B6A" w:rsidP="00927083">
            <w:pPr>
              <w:numPr>
                <w:ilvl w:val="0"/>
                <w:numId w:val="31"/>
              </w:numPr>
              <w:tabs>
                <w:tab w:val="left" w:pos="990"/>
              </w:tabs>
              <w:rPr>
                <w:rFonts w:ascii="Arial" w:hAnsi="Arial" w:cs="Arial"/>
                <w:szCs w:val="24"/>
              </w:rPr>
            </w:pPr>
            <w:r w:rsidRPr="00927083">
              <w:rPr>
                <w:rFonts w:ascii="Arial" w:hAnsi="Arial" w:cs="Arial"/>
                <w:szCs w:val="24"/>
              </w:rPr>
              <w:t>Email notification to all employees</w:t>
            </w:r>
          </w:p>
          <w:p w:rsidR="00FF1F53" w:rsidRPr="00927083" w:rsidRDefault="00FF1F53" w:rsidP="00927083">
            <w:pPr>
              <w:numPr>
                <w:ilvl w:val="0"/>
                <w:numId w:val="31"/>
              </w:numPr>
              <w:tabs>
                <w:tab w:val="left" w:pos="990"/>
              </w:tabs>
              <w:rPr>
                <w:rFonts w:ascii="Arial" w:hAnsi="Arial" w:cs="Arial"/>
                <w:szCs w:val="24"/>
              </w:rPr>
            </w:pPr>
          </w:p>
        </w:tc>
        <w:tc>
          <w:tcPr>
            <w:tcW w:w="1524" w:type="dxa"/>
            <w:tcBorders>
              <w:top w:val="dashSmallGap" w:sz="4" w:space="0" w:color="auto"/>
              <w:bottom w:val="single" w:sz="4" w:space="0" w:color="auto"/>
            </w:tcBorders>
          </w:tcPr>
          <w:p w:rsidR="00FF1F53" w:rsidRPr="00927083" w:rsidRDefault="00FF1F53" w:rsidP="00927083">
            <w:pPr>
              <w:tabs>
                <w:tab w:val="left" w:pos="990"/>
              </w:tabs>
              <w:jc w:val="center"/>
              <w:rPr>
                <w:rFonts w:ascii="Arial" w:hAnsi="Arial" w:cs="Arial"/>
                <w:szCs w:val="24"/>
              </w:rPr>
            </w:pPr>
          </w:p>
        </w:tc>
      </w:tr>
      <w:tr w:rsidR="00DA7748" w:rsidRPr="00927083" w:rsidTr="00D574B5">
        <w:trPr>
          <w:cantSplit/>
        </w:trPr>
        <w:tc>
          <w:tcPr>
            <w:tcW w:w="2910" w:type="dxa"/>
            <w:tcBorders>
              <w:top w:val="single" w:sz="4" w:space="0" w:color="auto"/>
            </w:tcBorders>
          </w:tcPr>
          <w:p w:rsidR="00DA7748" w:rsidRPr="00927083" w:rsidRDefault="00DA7748" w:rsidP="00927083">
            <w:pPr>
              <w:tabs>
                <w:tab w:val="left" w:pos="990"/>
              </w:tabs>
              <w:rPr>
                <w:rFonts w:ascii="Arial" w:hAnsi="Arial" w:cs="Arial"/>
                <w:b/>
                <w:bCs/>
                <w:szCs w:val="24"/>
              </w:rPr>
            </w:pPr>
          </w:p>
        </w:tc>
        <w:tc>
          <w:tcPr>
            <w:tcW w:w="5220" w:type="dxa"/>
            <w:tcBorders>
              <w:top w:val="single" w:sz="4" w:space="0" w:color="auto"/>
            </w:tcBorders>
          </w:tcPr>
          <w:p w:rsidR="00DA7748" w:rsidRPr="00927083" w:rsidRDefault="00DA7748" w:rsidP="00927083">
            <w:pPr>
              <w:numPr>
                <w:ilvl w:val="0"/>
                <w:numId w:val="31"/>
              </w:numPr>
              <w:tabs>
                <w:tab w:val="left" w:pos="990"/>
              </w:tabs>
              <w:rPr>
                <w:rFonts w:ascii="Arial" w:hAnsi="Arial" w:cs="Arial"/>
                <w:szCs w:val="24"/>
              </w:rPr>
            </w:pPr>
          </w:p>
        </w:tc>
        <w:tc>
          <w:tcPr>
            <w:tcW w:w="1524" w:type="dxa"/>
            <w:tcBorders>
              <w:top w:val="single" w:sz="4" w:space="0" w:color="auto"/>
            </w:tcBorders>
          </w:tcPr>
          <w:p w:rsidR="00DA7748" w:rsidRPr="00927083" w:rsidRDefault="00DA7748" w:rsidP="00927083">
            <w:pPr>
              <w:tabs>
                <w:tab w:val="left" w:pos="990"/>
              </w:tabs>
              <w:jc w:val="center"/>
              <w:rPr>
                <w:rFonts w:ascii="Arial" w:hAnsi="Arial" w:cs="Arial"/>
                <w:szCs w:val="24"/>
              </w:rPr>
            </w:pPr>
          </w:p>
        </w:tc>
      </w:tr>
      <w:tr w:rsidR="00201FA7" w:rsidRPr="00927083" w:rsidTr="00D574B5">
        <w:trPr>
          <w:cantSplit/>
        </w:trPr>
        <w:tc>
          <w:tcPr>
            <w:tcW w:w="2910" w:type="dxa"/>
            <w:tcBorders>
              <w:top w:val="single" w:sz="4" w:space="0" w:color="auto"/>
            </w:tcBorders>
          </w:tcPr>
          <w:p w:rsidR="00201FA7" w:rsidRPr="00927083" w:rsidRDefault="00772B6A" w:rsidP="00927083">
            <w:pPr>
              <w:tabs>
                <w:tab w:val="left" w:pos="990"/>
              </w:tabs>
              <w:rPr>
                <w:rFonts w:ascii="Arial" w:hAnsi="Arial" w:cs="Arial"/>
                <w:b/>
                <w:bCs/>
                <w:szCs w:val="24"/>
              </w:rPr>
            </w:pPr>
            <w:r w:rsidRPr="00927083">
              <w:rPr>
                <w:rFonts w:ascii="Arial" w:hAnsi="Arial" w:cs="Arial"/>
                <w:b/>
                <w:bCs/>
                <w:szCs w:val="24"/>
              </w:rPr>
              <w:t>Company Anniversary</w:t>
            </w:r>
          </w:p>
        </w:tc>
        <w:tc>
          <w:tcPr>
            <w:tcW w:w="5220" w:type="dxa"/>
            <w:tcBorders>
              <w:top w:val="single" w:sz="4" w:space="0" w:color="auto"/>
            </w:tcBorders>
          </w:tcPr>
          <w:p w:rsidR="003C7939" w:rsidRPr="00927083" w:rsidRDefault="00772B6A" w:rsidP="00927083">
            <w:pPr>
              <w:tabs>
                <w:tab w:val="left" w:pos="990"/>
              </w:tabs>
              <w:rPr>
                <w:rFonts w:ascii="Arial" w:hAnsi="Arial" w:cs="Arial"/>
                <w:szCs w:val="24"/>
              </w:rPr>
            </w:pPr>
            <w:r w:rsidRPr="00927083">
              <w:rPr>
                <w:rFonts w:ascii="Arial" w:hAnsi="Arial" w:cs="Arial"/>
                <w:szCs w:val="24"/>
              </w:rPr>
              <w:t>Service Awards</w:t>
            </w:r>
          </w:p>
          <w:p w:rsidR="00201FA7" w:rsidRPr="00927083" w:rsidRDefault="00772B6A" w:rsidP="00927083">
            <w:pPr>
              <w:numPr>
                <w:ilvl w:val="0"/>
                <w:numId w:val="31"/>
              </w:numPr>
              <w:tabs>
                <w:tab w:val="left" w:pos="990"/>
                <w:tab w:val="center" w:pos="4320"/>
                <w:tab w:val="right" w:pos="8640"/>
              </w:tabs>
              <w:rPr>
                <w:rFonts w:ascii="Arial" w:hAnsi="Arial" w:cs="Arial"/>
                <w:szCs w:val="24"/>
              </w:rPr>
            </w:pPr>
            <w:r w:rsidRPr="00927083">
              <w:rPr>
                <w:rFonts w:ascii="Arial" w:hAnsi="Arial" w:cs="Arial"/>
                <w:szCs w:val="24"/>
              </w:rPr>
              <w:t>2 year</w:t>
            </w:r>
          </w:p>
          <w:p w:rsidR="00201FA7" w:rsidRPr="00927083" w:rsidRDefault="00772B6A" w:rsidP="00927083">
            <w:pPr>
              <w:numPr>
                <w:ilvl w:val="0"/>
                <w:numId w:val="31"/>
              </w:numPr>
              <w:tabs>
                <w:tab w:val="left" w:pos="990"/>
                <w:tab w:val="center" w:pos="4320"/>
                <w:tab w:val="right" w:pos="8640"/>
              </w:tabs>
              <w:rPr>
                <w:rFonts w:ascii="Arial" w:hAnsi="Arial" w:cs="Arial"/>
                <w:szCs w:val="24"/>
              </w:rPr>
            </w:pPr>
            <w:r w:rsidRPr="00927083">
              <w:rPr>
                <w:rFonts w:ascii="Arial" w:hAnsi="Arial" w:cs="Arial"/>
                <w:szCs w:val="24"/>
              </w:rPr>
              <w:t>5 year</w:t>
            </w:r>
          </w:p>
          <w:p w:rsidR="00201FA7" w:rsidRPr="00927083" w:rsidRDefault="00772B6A" w:rsidP="00927083">
            <w:pPr>
              <w:numPr>
                <w:ilvl w:val="0"/>
                <w:numId w:val="31"/>
              </w:numPr>
              <w:tabs>
                <w:tab w:val="left" w:pos="990"/>
                <w:tab w:val="center" w:pos="4320"/>
                <w:tab w:val="right" w:pos="8640"/>
              </w:tabs>
              <w:rPr>
                <w:rFonts w:ascii="Arial" w:hAnsi="Arial" w:cs="Arial"/>
                <w:szCs w:val="24"/>
              </w:rPr>
            </w:pPr>
            <w:r w:rsidRPr="00927083">
              <w:rPr>
                <w:rFonts w:ascii="Arial" w:hAnsi="Arial" w:cs="Arial"/>
                <w:szCs w:val="24"/>
              </w:rPr>
              <w:t xml:space="preserve">10 year </w:t>
            </w:r>
          </w:p>
          <w:p w:rsidR="00201FA7" w:rsidRPr="00927083" w:rsidRDefault="00772B6A" w:rsidP="00927083">
            <w:pPr>
              <w:numPr>
                <w:ilvl w:val="0"/>
                <w:numId w:val="31"/>
              </w:numPr>
              <w:tabs>
                <w:tab w:val="left" w:pos="990"/>
                <w:tab w:val="center" w:pos="4320"/>
                <w:tab w:val="right" w:pos="8640"/>
              </w:tabs>
              <w:rPr>
                <w:rFonts w:ascii="Arial" w:hAnsi="Arial" w:cs="Arial"/>
                <w:szCs w:val="24"/>
              </w:rPr>
            </w:pPr>
            <w:r w:rsidRPr="00927083">
              <w:rPr>
                <w:rFonts w:ascii="Arial" w:hAnsi="Arial" w:cs="Arial"/>
                <w:szCs w:val="24"/>
              </w:rPr>
              <w:t>15 year</w:t>
            </w:r>
          </w:p>
          <w:p w:rsidR="003C7939" w:rsidRPr="00927083" w:rsidRDefault="00772B6A" w:rsidP="00D574B5">
            <w:pPr>
              <w:numPr>
                <w:ilvl w:val="0"/>
                <w:numId w:val="31"/>
              </w:numPr>
              <w:tabs>
                <w:tab w:val="left" w:pos="990"/>
                <w:tab w:val="center" w:pos="4320"/>
                <w:tab w:val="right" w:pos="8640"/>
              </w:tabs>
              <w:rPr>
                <w:rFonts w:ascii="Arial" w:hAnsi="Arial" w:cs="Arial"/>
                <w:szCs w:val="24"/>
              </w:rPr>
            </w:pPr>
            <w:r w:rsidRPr="00927083">
              <w:rPr>
                <w:rFonts w:ascii="Arial" w:hAnsi="Arial" w:cs="Arial"/>
                <w:szCs w:val="24"/>
              </w:rPr>
              <w:t>20 year</w:t>
            </w:r>
          </w:p>
        </w:tc>
        <w:tc>
          <w:tcPr>
            <w:tcW w:w="1524" w:type="dxa"/>
            <w:tcBorders>
              <w:top w:val="single" w:sz="4" w:space="0" w:color="auto"/>
            </w:tcBorders>
          </w:tcPr>
          <w:p w:rsidR="00201FA7" w:rsidRPr="00927083" w:rsidRDefault="00201FA7" w:rsidP="00927083">
            <w:pPr>
              <w:tabs>
                <w:tab w:val="left" w:pos="990"/>
              </w:tabs>
              <w:jc w:val="center"/>
              <w:rPr>
                <w:rFonts w:ascii="Arial" w:hAnsi="Arial" w:cs="Arial"/>
                <w:szCs w:val="24"/>
              </w:rPr>
            </w:pPr>
          </w:p>
          <w:p w:rsidR="00201FA7" w:rsidRPr="00927083" w:rsidRDefault="00772B6A" w:rsidP="00927083">
            <w:pPr>
              <w:tabs>
                <w:tab w:val="left" w:pos="990"/>
              </w:tabs>
              <w:jc w:val="center"/>
              <w:rPr>
                <w:rFonts w:ascii="Arial" w:hAnsi="Arial" w:cs="Arial"/>
                <w:szCs w:val="24"/>
              </w:rPr>
            </w:pPr>
            <w:r w:rsidRPr="00927083">
              <w:rPr>
                <w:rFonts w:ascii="Arial" w:hAnsi="Arial" w:cs="Arial"/>
                <w:szCs w:val="24"/>
              </w:rPr>
              <w:t>Pin</w:t>
            </w:r>
          </w:p>
          <w:p w:rsidR="00201FA7" w:rsidRPr="00927083" w:rsidRDefault="00772B6A" w:rsidP="00927083">
            <w:pPr>
              <w:tabs>
                <w:tab w:val="left" w:pos="990"/>
              </w:tabs>
              <w:jc w:val="center"/>
              <w:rPr>
                <w:rFonts w:ascii="Arial" w:hAnsi="Arial" w:cs="Arial"/>
                <w:szCs w:val="24"/>
              </w:rPr>
            </w:pPr>
            <w:r w:rsidRPr="00927083">
              <w:rPr>
                <w:rFonts w:ascii="Arial" w:hAnsi="Arial" w:cs="Arial"/>
                <w:szCs w:val="24"/>
              </w:rPr>
              <w:t>Bowl</w:t>
            </w:r>
          </w:p>
          <w:p w:rsidR="00201FA7" w:rsidRPr="00927083" w:rsidRDefault="00772B6A" w:rsidP="00927083">
            <w:pPr>
              <w:tabs>
                <w:tab w:val="left" w:pos="990"/>
              </w:tabs>
              <w:jc w:val="center"/>
              <w:rPr>
                <w:rFonts w:ascii="Arial" w:hAnsi="Arial" w:cs="Arial"/>
                <w:szCs w:val="24"/>
              </w:rPr>
            </w:pPr>
            <w:r w:rsidRPr="00927083">
              <w:rPr>
                <w:rFonts w:ascii="Arial" w:hAnsi="Arial" w:cs="Arial"/>
                <w:szCs w:val="24"/>
              </w:rPr>
              <w:t>Bowl</w:t>
            </w:r>
          </w:p>
          <w:p w:rsidR="00201FA7" w:rsidRPr="00927083" w:rsidRDefault="00772B6A" w:rsidP="00927083">
            <w:pPr>
              <w:tabs>
                <w:tab w:val="left" w:pos="990"/>
              </w:tabs>
              <w:jc w:val="center"/>
              <w:rPr>
                <w:rFonts w:ascii="Arial" w:hAnsi="Arial" w:cs="Arial"/>
                <w:szCs w:val="24"/>
              </w:rPr>
            </w:pPr>
            <w:r w:rsidRPr="00927083">
              <w:rPr>
                <w:rFonts w:ascii="Arial" w:hAnsi="Arial" w:cs="Arial"/>
                <w:szCs w:val="24"/>
              </w:rPr>
              <w:t>Bowl</w:t>
            </w:r>
          </w:p>
          <w:p w:rsidR="00201FA7" w:rsidRPr="00927083" w:rsidRDefault="00772B6A" w:rsidP="00927083">
            <w:pPr>
              <w:tabs>
                <w:tab w:val="left" w:pos="990"/>
              </w:tabs>
              <w:jc w:val="center"/>
              <w:rPr>
                <w:rFonts w:ascii="Arial" w:hAnsi="Arial" w:cs="Arial"/>
                <w:szCs w:val="24"/>
              </w:rPr>
            </w:pPr>
            <w:r w:rsidRPr="00927083">
              <w:rPr>
                <w:rFonts w:ascii="Arial" w:hAnsi="Arial" w:cs="Arial"/>
                <w:szCs w:val="24"/>
              </w:rPr>
              <w:t>Bowl</w:t>
            </w:r>
          </w:p>
        </w:tc>
      </w:tr>
      <w:tr w:rsidR="00A95C79" w:rsidRPr="00927083" w:rsidTr="00D574B5">
        <w:trPr>
          <w:cantSplit/>
        </w:trPr>
        <w:tc>
          <w:tcPr>
            <w:tcW w:w="2910" w:type="dxa"/>
            <w:tcBorders>
              <w:top w:val="single" w:sz="4" w:space="0" w:color="auto"/>
            </w:tcBorders>
          </w:tcPr>
          <w:p w:rsidR="00A95C79" w:rsidRPr="00927083" w:rsidRDefault="00772B6A" w:rsidP="00927083">
            <w:pPr>
              <w:tabs>
                <w:tab w:val="left" w:pos="990"/>
              </w:tabs>
              <w:rPr>
                <w:rFonts w:ascii="Arial" w:hAnsi="Arial" w:cs="Arial"/>
                <w:b/>
                <w:bCs/>
                <w:szCs w:val="24"/>
              </w:rPr>
            </w:pPr>
            <w:r w:rsidRPr="00927083">
              <w:rPr>
                <w:rFonts w:ascii="Arial" w:hAnsi="Arial" w:cs="Arial"/>
                <w:b/>
                <w:bCs/>
                <w:szCs w:val="24"/>
              </w:rPr>
              <w:t>Resignation/Retirement</w:t>
            </w:r>
          </w:p>
        </w:tc>
        <w:tc>
          <w:tcPr>
            <w:tcW w:w="5220" w:type="dxa"/>
            <w:tcBorders>
              <w:top w:val="single" w:sz="4" w:space="0" w:color="auto"/>
            </w:tcBorders>
          </w:tcPr>
          <w:p w:rsidR="00A95C79" w:rsidRPr="00927083" w:rsidRDefault="00772B6A" w:rsidP="00927083">
            <w:pPr>
              <w:numPr>
                <w:ilvl w:val="0"/>
                <w:numId w:val="31"/>
              </w:numPr>
              <w:tabs>
                <w:tab w:val="left" w:pos="990"/>
              </w:tabs>
              <w:rPr>
                <w:rFonts w:ascii="Arial" w:hAnsi="Arial" w:cs="Arial"/>
                <w:szCs w:val="24"/>
              </w:rPr>
            </w:pPr>
            <w:r w:rsidRPr="00927083">
              <w:rPr>
                <w:rFonts w:ascii="Arial" w:hAnsi="Arial" w:cs="Arial"/>
                <w:szCs w:val="24"/>
              </w:rPr>
              <w:t>Retirement Party</w:t>
            </w:r>
          </w:p>
          <w:p w:rsidR="00C75FB1" w:rsidRPr="00927083" w:rsidRDefault="00772B6A" w:rsidP="00927083">
            <w:pPr>
              <w:numPr>
                <w:ilvl w:val="0"/>
                <w:numId w:val="31"/>
              </w:numPr>
              <w:tabs>
                <w:tab w:val="left" w:pos="990"/>
              </w:tabs>
              <w:rPr>
                <w:rFonts w:ascii="Arial" w:hAnsi="Arial" w:cs="Arial"/>
                <w:szCs w:val="24"/>
              </w:rPr>
            </w:pPr>
            <w:r w:rsidRPr="00927083">
              <w:rPr>
                <w:rFonts w:ascii="Arial" w:hAnsi="Arial" w:cs="Arial"/>
                <w:szCs w:val="24"/>
              </w:rPr>
              <w:t>Gift</w:t>
            </w:r>
          </w:p>
        </w:tc>
        <w:tc>
          <w:tcPr>
            <w:tcW w:w="1524" w:type="dxa"/>
            <w:tcBorders>
              <w:top w:val="single" w:sz="4" w:space="0" w:color="auto"/>
            </w:tcBorders>
          </w:tcPr>
          <w:p w:rsidR="00A95C79" w:rsidRPr="00927083" w:rsidRDefault="00A95C79" w:rsidP="00927083">
            <w:pPr>
              <w:tabs>
                <w:tab w:val="left" w:pos="990"/>
              </w:tabs>
              <w:jc w:val="center"/>
              <w:rPr>
                <w:rFonts w:ascii="Arial" w:hAnsi="Arial" w:cs="Arial"/>
                <w:szCs w:val="24"/>
              </w:rPr>
            </w:pPr>
          </w:p>
          <w:p w:rsidR="00C75FB1" w:rsidRPr="00927083" w:rsidRDefault="00772B6A" w:rsidP="00927083">
            <w:pPr>
              <w:tabs>
                <w:tab w:val="left" w:pos="990"/>
              </w:tabs>
              <w:jc w:val="center"/>
              <w:rPr>
                <w:rFonts w:ascii="Arial" w:hAnsi="Arial" w:cs="Arial"/>
                <w:szCs w:val="24"/>
              </w:rPr>
            </w:pPr>
            <w:r w:rsidRPr="00927083">
              <w:rPr>
                <w:rFonts w:ascii="Arial" w:hAnsi="Arial" w:cs="Arial"/>
                <w:szCs w:val="24"/>
              </w:rPr>
              <w:t>$50.00</w:t>
            </w:r>
          </w:p>
        </w:tc>
      </w:tr>
      <w:tr w:rsidR="00017A96" w:rsidRPr="00927083" w:rsidTr="00D574B5">
        <w:trPr>
          <w:cantSplit/>
        </w:trPr>
        <w:tc>
          <w:tcPr>
            <w:tcW w:w="2910" w:type="dxa"/>
            <w:tcBorders>
              <w:top w:val="single" w:sz="4" w:space="0" w:color="auto"/>
            </w:tcBorders>
          </w:tcPr>
          <w:p w:rsidR="00017A96" w:rsidRPr="00927083" w:rsidRDefault="00772B6A" w:rsidP="00927083">
            <w:pPr>
              <w:tabs>
                <w:tab w:val="left" w:pos="990"/>
              </w:tabs>
              <w:rPr>
                <w:rFonts w:ascii="Arial" w:hAnsi="Arial" w:cs="Arial"/>
                <w:b/>
                <w:bCs/>
                <w:szCs w:val="24"/>
              </w:rPr>
            </w:pPr>
            <w:r w:rsidRPr="00927083">
              <w:rPr>
                <w:rFonts w:ascii="Arial" w:hAnsi="Arial" w:cs="Arial"/>
                <w:b/>
                <w:bCs/>
                <w:szCs w:val="24"/>
              </w:rPr>
              <w:t>National Celebrations</w:t>
            </w:r>
          </w:p>
        </w:tc>
        <w:tc>
          <w:tcPr>
            <w:tcW w:w="5220" w:type="dxa"/>
            <w:tcBorders>
              <w:top w:val="single" w:sz="4" w:space="0" w:color="auto"/>
            </w:tcBorders>
          </w:tcPr>
          <w:p w:rsidR="00974765" w:rsidRPr="00927083" w:rsidRDefault="00974765" w:rsidP="00FC3BCD">
            <w:pPr>
              <w:numPr>
                <w:ilvl w:val="0"/>
                <w:numId w:val="31"/>
              </w:numPr>
              <w:tabs>
                <w:tab w:val="left" w:pos="990"/>
              </w:tabs>
              <w:rPr>
                <w:rFonts w:ascii="Arial" w:hAnsi="Arial" w:cs="Arial"/>
                <w:szCs w:val="24"/>
              </w:rPr>
            </w:pPr>
            <w:r w:rsidRPr="00927083">
              <w:rPr>
                <w:rFonts w:ascii="Arial" w:hAnsi="Arial" w:cs="Arial"/>
                <w:szCs w:val="24"/>
              </w:rPr>
              <w:t>March</w:t>
            </w:r>
          </w:p>
          <w:p w:rsidR="00974765" w:rsidRPr="00927083" w:rsidRDefault="00974765" w:rsidP="00FC3BCD">
            <w:pPr>
              <w:pStyle w:val="ListParagraph"/>
              <w:numPr>
                <w:ilvl w:val="1"/>
                <w:numId w:val="39"/>
              </w:numPr>
              <w:ind w:left="672"/>
              <w:rPr>
                <w:rFonts w:ascii="Arial" w:hAnsi="Arial" w:cs="Arial"/>
                <w:sz w:val="24"/>
                <w:szCs w:val="24"/>
              </w:rPr>
            </w:pPr>
            <w:r w:rsidRPr="00927083">
              <w:rPr>
                <w:rFonts w:ascii="Arial" w:hAnsi="Arial" w:cs="Arial"/>
                <w:sz w:val="24"/>
                <w:szCs w:val="24"/>
              </w:rPr>
              <w:t>National Social Worker’s Month</w:t>
            </w:r>
          </w:p>
          <w:p w:rsidR="00974765" w:rsidRPr="00927083" w:rsidRDefault="00974765" w:rsidP="00FC3BCD">
            <w:pPr>
              <w:pStyle w:val="ListParagraph"/>
              <w:numPr>
                <w:ilvl w:val="1"/>
                <w:numId w:val="39"/>
              </w:numPr>
              <w:ind w:left="672"/>
              <w:rPr>
                <w:rFonts w:ascii="Arial" w:hAnsi="Arial" w:cs="Arial"/>
                <w:sz w:val="24"/>
                <w:szCs w:val="24"/>
              </w:rPr>
            </w:pPr>
            <w:r w:rsidRPr="00927083">
              <w:rPr>
                <w:rFonts w:ascii="Arial" w:hAnsi="Arial" w:cs="Arial"/>
                <w:sz w:val="24"/>
                <w:szCs w:val="24"/>
              </w:rPr>
              <w:t>Health Care HR week (for HR professionals in healthcare settings)</w:t>
            </w:r>
          </w:p>
          <w:p w:rsidR="00974765" w:rsidRPr="00927083" w:rsidRDefault="00974765" w:rsidP="00FC3BCD">
            <w:pPr>
              <w:pStyle w:val="ListParagraph"/>
              <w:numPr>
                <w:ilvl w:val="1"/>
                <w:numId w:val="39"/>
              </w:numPr>
              <w:ind w:left="672"/>
              <w:rPr>
                <w:rFonts w:ascii="Arial" w:hAnsi="Arial" w:cs="Arial"/>
                <w:sz w:val="24"/>
                <w:szCs w:val="24"/>
              </w:rPr>
            </w:pPr>
            <w:r w:rsidRPr="00927083">
              <w:rPr>
                <w:rFonts w:ascii="Arial" w:hAnsi="Arial" w:cs="Arial"/>
                <w:sz w:val="24"/>
                <w:szCs w:val="24"/>
              </w:rPr>
              <w:t>Registered Dietitian Day</w:t>
            </w:r>
          </w:p>
          <w:p w:rsidR="00974765" w:rsidRPr="00927083" w:rsidRDefault="00974765" w:rsidP="00FC3BCD">
            <w:pPr>
              <w:numPr>
                <w:ilvl w:val="0"/>
                <w:numId w:val="31"/>
              </w:numPr>
              <w:tabs>
                <w:tab w:val="left" w:pos="990"/>
              </w:tabs>
              <w:rPr>
                <w:rFonts w:ascii="Arial" w:hAnsi="Arial" w:cs="Arial"/>
                <w:szCs w:val="24"/>
              </w:rPr>
            </w:pPr>
            <w:r w:rsidRPr="00927083">
              <w:rPr>
                <w:rFonts w:ascii="Arial" w:hAnsi="Arial" w:cs="Arial"/>
                <w:szCs w:val="24"/>
              </w:rPr>
              <w:t>April</w:t>
            </w:r>
          </w:p>
          <w:p w:rsidR="00974765" w:rsidRPr="00927083" w:rsidRDefault="00974765" w:rsidP="00FC3BCD">
            <w:pPr>
              <w:pStyle w:val="ListParagraph"/>
              <w:numPr>
                <w:ilvl w:val="1"/>
                <w:numId w:val="39"/>
              </w:numPr>
              <w:ind w:left="672"/>
              <w:rPr>
                <w:rFonts w:ascii="Arial" w:hAnsi="Arial" w:cs="Arial"/>
                <w:sz w:val="24"/>
                <w:szCs w:val="24"/>
              </w:rPr>
            </w:pPr>
            <w:r w:rsidRPr="00927083">
              <w:rPr>
                <w:rFonts w:ascii="Arial" w:hAnsi="Arial" w:cs="Arial"/>
                <w:sz w:val="24"/>
                <w:szCs w:val="24"/>
              </w:rPr>
              <w:t>Administrative Professionals Week</w:t>
            </w:r>
          </w:p>
          <w:p w:rsidR="00974765" w:rsidRPr="00927083" w:rsidRDefault="00974765" w:rsidP="00FC3BCD">
            <w:pPr>
              <w:pStyle w:val="ListParagraph"/>
              <w:numPr>
                <w:ilvl w:val="1"/>
                <w:numId w:val="39"/>
              </w:numPr>
              <w:ind w:left="672"/>
              <w:rPr>
                <w:rFonts w:ascii="Arial" w:hAnsi="Arial" w:cs="Arial"/>
                <w:sz w:val="24"/>
                <w:szCs w:val="24"/>
              </w:rPr>
            </w:pPr>
            <w:r w:rsidRPr="00927083">
              <w:rPr>
                <w:rFonts w:ascii="Arial" w:hAnsi="Arial" w:cs="Arial"/>
                <w:sz w:val="24"/>
                <w:szCs w:val="24"/>
              </w:rPr>
              <w:t>Occupational Therapy Month</w:t>
            </w:r>
          </w:p>
          <w:p w:rsidR="00974765" w:rsidRPr="00927083" w:rsidRDefault="00974765" w:rsidP="00FC3BCD">
            <w:pPr>
              <w:pStyle w:val="ListParagraph"/>
              <w:numPr>
                <w:ilvl w:val="1"/>
                <w:numId w:val="39"/>
              </w:numPr>
              <w:ind w:left="672"/>
              <w:rPr>
                <w:rFonts w:ascii="Arial" w:hAnsi="Arial" w:cs="Arial"/>
                <w:sz w:val="24"/>
                <w:szCs w:val="24"/>
              </w:rPr>
            </w:pPr>
            <w:r w:rsidRPr="00927083">
              <w:rPr>
                <w:rFonts w:ascii="Arial" w:hAnsi="Arial" w:cs="Arial"/>
                <w:sz w:val="24"/>
                <w:szCs w:val="24"/>
              </w:rPr>
              <w:t xml:space="preserve">Health Information Professionals Week </w:t>
            </w:r>
          </w:p>
          <w:p w:rsidR="00974765" w:rsidRPr="00927083" w:rsidRDefault="00974765" w:rsidP="00FC3BCD">
            <w:pPr>
              <w:pStyle w:val="ListParagraph"/>
              <w:numPr>
                <w:ilvl w:val="1"/>
                <w:numId w:val="39"/>
              </w:numPr>
              <w:ind w:left="672"/>
              <w:rPr>
                <w:rFonts w:ascii="Arial" w:hAnsi="Arial" w:cs="Arial"/>
                <w:sz w:val="24"/>
                <w:szCs w:val="24"/>
              </w:rPr>
            </w:pPr>
            <w:r w:rsidRPr="00927083">
              <w:rPr>
                <w:rFonts w:ascii="Arial" w:hAnsi="Arial" w:cs="Arial"/>
                <w:sz w:val="24"/>
                <w:szCs w:val="24"/>
              </w:rPr>
              <w:t>National Healthcare Volunteer Week</w:t>
            </w:r>
          </w:p>
          <w:p w:rsidR="00974765" w:rsidRPr="00927083" w:rsidRDefault="00974765" w:rsidP="00FC3BCD">
            <w:pPr>
              <w:numPr>
                <w:ilvl w:val="0"/>
                <w:numId w:val="31"/>
              </w:numPr>
              <w:tabs>
                <w:tab w:val="left" w:pos="990"/>
              </w:tabs>
              <w:rPr>
                <w:rFonts w:ascii="Arial" w:hAnsi="Arial" w:cs="Arial"/>
                <w:szCs w:val="24"/>
              </w:rPr>
            </w:pPr>
            <w:r w:rsidRPr="00927083">
              <w:rPr>
                <w:rFonts w:ascii="Arial" w:hAnsi="Arial" w:cs="Arial"/>
                <w:szCs w:val="24"/>
              </w:rPr>
              <w:t>May</w:t>
            </w:r>
          </w:p>
          <w:p w:rsidR="00974765" w:rsidRPr="00927083" w:rsidRDefault="00974765" w:rsidP="00FC3BCD">
            <w:pPr>
              <w:pStyle w:val="ListParagraph"/>
              <w:numPr>
                <w:ilvl w:val="1"/>
                <w:numId w:val="39"/>
              </w:numPr>
              <w:ind w:left="672"/>
              <w:rPr>
                <w:rFonts w:ascii="Arial" w:hAnsi="Arial" w:cs="Arial"/>
                <w:sz w:val="24"/>
                <w:szCs w:val="24"/>
              </w:rPr>
            </w:pPr>
            <w:r w:rsidRPr="00927083">
              <w:rPr>
                <w:rFonts w:ascii="Arial" w:hAnsi="Arial" w:cs="Arial"/>
                <w:sz w:val="24"/>
                <w:szCs w:val="24"/>
              </w:rPr>
              <w:t>National Nurses Week</w:t>
            </w:r>
          </w:p>
          <w:p w:rsidR="00974765" w:rsidRPr="00927083" w:rsidRDefault="00974765" w:rsidP="00FC3BCD">
            <w:pPr>
              <w:pStyle w:val="ListParagraph"/>
              <w:numPr>
                <w:ilvl w:val="1"/>
                <w:numId w:val="39"/>
              </w:numPr>
              <w:ind w:left="672"/>
              <w:rPr>
                <w:rFonts w:ascii="Arial" w:hAnsi="Arial" w:cs="Arial"/>
                <w:sz w:val="24"/>
                <w:szCs w:val="24"/>
              </w:rPr>
            </w:pPr>
            <w:r w:rsidRPr="00927083">
              <w:rPr>
                <w:rFonts w:ascii="Arial" w:hAnsi="Arial" w:cs="Arial"/>
                <w:sz w:val="24"/>
                <w:szCs w:val="24"/>
              </w:rPr>
              <w:t>Better Hearing and Speech Month (for Speech-Language Therapists)</w:t>
            </w:r>
          </w:p>
          <w:p w:rsidR="00974765" w:rsidRPr="00927083" w:rsidRDefault="00974765" w:rsidP="00FC3BCD">
            <w:pPr>
              <w:numPr>
                <w:ilvl w:val="0"/>
                <w:numId w:val="31"/>
              </w:numPr>
              <w:tabs>
                <w:tab w:val="left" w:pos="990"/>
              </w:tabs>
              <w:rPr>
                <w:rFonts w:ascii="Arial" w:hAnsi="Arial" w:cs="Arial"/>
                <w:szCs w:val="24"/>
              </w:rPr>
            </w:pPr>
            <w:r w:rsidRPr="00927083">
              <w:rPr>
                <w:rFonts w:ascii="Arial" w:hAnsi="Arial" w:cs="Arial"/>
                <w:szCs w:val="24"/>
              </w:rPr>
              <w:t>June</w:t>
            </w:r>
          </w:p>
          <w:p w:rsidR="00974765" w:rsidRPr="00927083" w:rsidRDefault="00974765" w:rsidP="00FC3BCD">
            <w:pPr>
              <w:pStyle w:val="ListParagraph"/>
              <w:numPr>
                <w:ilvl w:val="1"/>
                <w:numId w:val="39"/>
              </w:numPr>
              <w:ind w:left="672"/>
              <w:rPr>
                <w:rFonts w:ascii="Arial" w:hAnsi="Arial" w:cs="Arial"/>
                <w:sz w:val="24"/>
                <w:szCs w:val="24"/>
              </w:rPr>
            </w:pPr>
            <w:r w:rsidRPr="00927083">
              <w:rPr>
                <w:rFonts w:ascii="Arial" w:hAnsi="Arial" w:cs="Arial"/>
                <w:sz w:val="24"/>
                <w:szCs w:val="24"/>
              </w:rPr>
              <w:t>National Nursing Assistants Week (for CNAs and PCAs)</w:t>
            </w:r>
          </w:p>
          <w:p w:rsidR="00974765" w:rsidRPr="00927083" w:rsidRDefault="00974765" w:rsidP="00FC3BCD">
            <w:pPr>
              <w:pStyle w:val="ListParagraph"/>
              <w:numPr>
                <w:ilvl w:val="1"/>
                <w:numId w:val="39"/>
              </w:numPr>
              <w:ind w:left="672"/>
              <w:rPr>
                <w:rFonts w:ascii="Arial" w:hAnsi="Arial" w:cs="Arial"/>
                <w:sz w:val="24"/>
                <w:szCs w:val="24"/>
              </w:rPr>
            </w:pPr>
            <w:r w:rsidRPr="00927083">
              <w:rPr>
                <w:rFonts w:ascii="Arial" w:hAnsi="Arial" w:cs="Arial"/>
                <w:sz w:val="24"/>
                <w:szCs w:val="24"/>
              </w:rPr>
              <w:t>Wound Care Awareness Week</w:t>
            </w:r>
          </w:p>
          <w:p w:rsidR="00974765" w:rsidRPr="00927083" w:rsidRDefault="00974765" w:rsidP="00FC3BCD">
            <w:pPr>
              <w:pStyle w:val="ListParagraph"/>
              <w:numPr>
                <w:ilvl w:val="1"/>
                <w:numId w:val="39"/>
              </w:numPr>
              <w:ind w:left="672"/>
              <w:rPr>
                <w:rFonts w:ascii="Arial" w:hAnsi="Arial" w:cs="Arial"/>
                <w:sz w:val="24"/>
                <w:szCs w:val="24"/>
              </w:rPr>
            </w:pPr>
            <w:r w:rsidRPr="00927083">
              <w:rPr>
                <w:rFonts w:ascii="Arial" w:hAnsi="Arial" w:cs="Arial"/>
                <w:sz w:val="24"/>
                <w:szCs w:val="24"/>
              </w:rPr>
              <w:t>National Healthcare Risk Management Week</w:t>
            </w:r>
          </w:p>
          <w:p w:rsidR="00974765" w:rsidRPr="00927083" w:rsidRDefault="00974765" w:rsidP="00FC3BCD">
            <w:pPr>
              <w:numPr>
                <w:ilvl w:val="0"/>
                <w:numId w:val="31"/>
              </w:numPr>
              <w:tabs>
                <w:tab w:val="left" w:pos="990"/>
              </w:tabs>
              <w:rPr>
                <w:rFonts w:ascii="Arial" w:hAnsi="Arial" w:cs="Arial"/>
                <w:szCs w:val="24"/>
              </w:rPr>
            </w:pPr>
            <w:r w:rsidRPr="00927083">
              <w:rPr>
                <w:rFonts w:ascii="Arial" w:hAnsi="Arial" w:cs="Arial"/>
                <w:szCs w:val="24"/>
              </w:rPr>
              <w:t>October</w:t>
            </w:r>
          </w:p>
          <w:p w:rsidR="00974765" w:rsidRPr="00927083" w:rsidRDefault="00974765" w:rsidP="00FC3BCD">
            <w:pPr>
              <w:pStyle w:val="ListParagraph"/>
              <w:numPr>
                <w:ilvl w:val="1"/>
                <w:numId w:val="39"/>
              </w:numPr>
              <w:ind w:left="672"/>
              <w:rPr>
                <w:rFonts w:ascii="Arial" w:hAnsi="Arial" w:cs="Arial"/>
                <w:sz w:val="24"/>
                <w:szCs w:val="24"/>
              </w:rPr>
            </w:pPr>
            <w:r w:rsidRPr="00927083">
              <w:rPr>
                <w:rFonts w:ascii="Arial" w:hAnsi="Arial" w:cs="Arial"/>
                <w:sz w:val="24"/>
                <w:szCs w:val="24"/>
              </w:rPr>
              <w:t>National Physical Therapy Month</w:t>
            </w:r>
          </w:p>
          <w:p w:rsidR="00974765" w:rsidRPr="00927083" w:rsidRDefault="00974765" w:rsidP="00FC3BCD">
            <w:pPr>
              <w:pStyle w:val="ListParagraph"/>
              <w:numPr>
                <w:ilvl w:val="1"/>
                <w:numId w:val="39"/>
              </w:numPr>
              <w:ind w:left="672"/>
              <w:rPr>
                <w:rFonts w:ascii="Arial" w:hAnsi="Arial" w:cs="Arial"/>
                <w:sz w:val="24"/>
                <w:szCs w:val="24"/>
              </w:rPr>
            </w:pPr>
            <w:r w:rsidRPr="00927083">
              <w:rPr>
                <w:rFonts w:ascii="Arial" w:hAnsi="Arial" w:cs="Arial"/>
                <w:sz w:val="24"/>
                <w:szCs w:val="24"/>
              </w:rPr>
              <w:t>National Pastoral Care Week (for Spiritual Care Coordinators/Chaplains)</w:t>
            </w:r>
          </w:p>
          <w:p w:rsidR="00974765" w:rsidRPr="00927083" w:rsidRDefault="00974765" w:rsidP="00FC3BCD">
            <w:pPr>
              <w:pStyle w:val="ListParagraph"/>
              <w:numPr>
                <w:ilvl w:val="1"/>
                <w:numId w:val="39"/>
              </w:numPr>
              <w:ind w:left="672"/>
              <w:rPr>
                <w:rFonts w:ascii="Arial" w:hAnsi="Arial" w:cs="Arial"/>
                <w:sz w:val="24"/>
                <w:szCs w:val="24"/>
              </w:rPr>
            </w:pPr>
            <w:r w:rsidRPr="00927083">
              <w:rPr>
                <w:rFonts w:ascii="Arial" w:hAnsi="Arial" w:cs="Arial"/>
                <w:sz w:val="24"/>
                <w:szCs w:val="24"/>
              </w:rPr>
              <w:t>National Case Management Week</w:t>
            </w:r>
          </w:p>
          <w:p w:rsidR="00974765" w:rsidRPr="00927083" w:rsidRDefault="00974765" w:rsidP="00FC3BCD">
            <w:pPr>
              <w:pStyle w:val="ListParagraph"/>
              <w:numPr>
                <w:ilvl w:val="1"/>
                <w:numId w:val="39"/>
              </w:numPr>
              <w:ind w:left="672"/>
              <w:rPr>
                <w:rFonts w:ascii="Arial" w:hAnsi="Arial" w:cs="Arial"/>
                <w:sz w:val="24"/>
                <w:szCs w:val="24"/>
              </w:rPr>
            </w:pPr>
            <w:r w:rsidRPr="00927083">
              <w:rPr>
                <w:rFonts w:ascii="Arial" w:hAnsi="Arial" w:cs="Arial"/>
                <w:sz w:val="24"/>
                <w:szCs w:val="24"/>
              </w:rPr>
              <w:t>National Healthcare Quality Week (for Performance Excellence employees)</w:t>
            </w:r>
          </w:p>
          <w:p w:rsidR="00974765" w:rsidRPr="00927083" w:rsidRDefault="00974765" w:rsidP="00FC3BCD">
            <w:pPr>
              <w:numPr>
                <w:ilvl w:val="0"/>
                <w:numId w:val="31"/>
              </w:numPr>
              <w:tabs>
                <w:tab w:val="left" w:pos="990"/>
              </w:tabs>
              <w:rPr>
                <w:rFonts w:ascii="Arial" w:hAnsi="Arial" w:cs="Arial"/>
                <w:szCs w:val="24"/>
              </w:rPr>
            </w:pPr>
            <w:r w:rsidRPr="00927083">
              <w:rPr>
                <w:rFonts w:ascii="Arial" w:hAnsi="Arial" w:cs="Arial"/>
                <w:szCs w:val="24"/>
              </w:rPr>
              <w:t>November</w:t>
            </w:r>
          </w:p>
          <w:p w:rsidR="00974765" w:rsidRPr="00927083" w:rsidRDefault="00974765" w:rsidP="00FC3BCD">
            <w:pPr>
              <w:pStyle w:val="ListParagraph"/>
              <w:numPr>
                <w:ilvl w:val="1"/>
                <w:numId w:val="39"/>
              </w:numPr>
              <w:ind w:left="672"/>
              <w:rPr>
                <w:rFonts w:ascii="Arial" w:hAnsi="Arial" w:cs="Arial"/>
                <w:sz w:val="24"/>
                <w:szCs w:val="24"/>
              </w:rPr>
            </w:pPr>
            <w:r w:rsidRPr="00927083">
              <w:rPr>
                <w:rFonts w:ascii="Arial" w:hAnsi="Arial" w:cs="Arial"/>
                <w:sz w:val="24"/>
                <w:szCs w:val="24"/>
              </w:rPr>
              <w:t>National Home Health, Hospice and Palliative Care Month</w:t>
            </w:r>
          </w:p>
          <w:p w:rsidR="00974765" w:rsidRPr="00927083" w:rsidRDefault="00974765" w:rsidP="00FC3BCD">
            <w:pPr>
              <w:pStyle w:val="ListParagraph"/>
              <w:numPr>
                <w:ilvl w:val="1"/>
                <w:numId w:val="39"/>
              </w:numPr>
              <w:ind w:left="672"/>
              <w:rPr>
                <w:rFonts w:ascii="Arial" w:hAnsi="Arial" w:cs="Arial"/>
                <w:sz w:val="24"/>
                <w:szCs w:val="24"/>
              </w:rPr>
            </w:pPr>
            <w:r w:rsidRPr="00927083">
              <w:rPr>
                <w:rFonts w:ascii="Arial" w:hAnsi="Arial" w:cs="Arial"/>
                <w:sz w:val="24"/>
                <w:szCs w:val="24"/>
              </w:rPr>
              <w:t>National Home Care Aide Week (for HHAs)</w:t>
            </w:r>
          </w:p>
          <w:p w:rsidR="00772B6A" w:rsidRPr="00927083" w:rsidRDefault="00974765" w:rsidP="00FC3BCD">
            <w:pPr>
              <w:pStyle w:val="ListParagraph"/>
              <w:numPr>
                <w:ilvl w:val="1"/>
                <w:numId w:val="39"/>
              </w:numPr>
              <w:ind w:left="672"/>
              <w:rPr>
                <w:rFonts w:ascii="Arial" w:hAnsi="Arial" w:cs="Arial"/>
                <w:sz w:val="24"/>
                <w:szCs w:val="24"/>
              </w:rPr>
            </w:pPr>
            <w:r w:rsidRPr="00927083">
              <w:rPr>
                <w:rFonts w:ascii="Arial" w:hAnsi="Arial" w:cs="Arial"/>
                <w:sz w:val="24"/>
                <w:szCs w:val="24"/>
              </w:rPr>
              <w:t>National Nurse Practitioner Week</w:t>
            </w:r>
          </w:p>
        </w:tc>
        <w:tc>
          <w:tcPr>
            <w:tcW w:w="1524" w:type="dxa"/>
            <w:tcBorders>
              <w:top w:val="single" w:sz="4" w:space="0" w:color="auto"/>
            </w:tcBorders>
          </w:tcPr>
          <w:p w:rsidR="00017A96" w:rsidRPr="00927083" w:rsidRDefault="00772B6A" w:rsidP="00927083">
            <w:pPr>
              <w:tabs>
                <w:tab w:val="left" w:pos="990"/>
              </w:tabs>
              <w:jc w:val="center"/>
              <w:rPr>
                <w:rFonts w:ascii="Arial" w:hAnsi="Arial" w:cs="Arial"/>
                <w:szCs w:val="24"/>
              </w:rPr>
            </w:pPr>
            <w:r w:rsidRPr="00927083">
              <w:rPr>
                <w:rFonts w:ascii="Arial" w:hAnsi="Arial" w:cs="Arial"/>
                <w:szCs w:val="24"/>
              </w:rPr>
              <w:t>Small Gift</w:t>
            </w:r>
          </w:p>
        </w:tc>
      </w:tr>
      <w:tr w:rsidR="00FF1F53" w:rsidRPr="00927083" w:rsidTr="00D574B5">
        <w:trPr>
          <w:cantSplit/>
        </w:trPr>
        <w:tc>
          <w:tcPr>
            <w:tcW w:w="2910" w:type="dxa"/>
            <w:tcBorders>
              <w:top w:val="single" w:sz="4" w:space="0" w:color="auto"/>
            </w:tcBorders>
          </w:tcPr>
          <w:p w:rsidR="00FF1F53" w:rsidRPr="00927083" w:rsidRDefault="00772B6A" w:rsidP="00927083">
            <w:pPr>
              <w:tabs>
                <w:tab w:val="left" w:pos="990"/>
              </w:tabs>
              <w:rPr>
                <w:rFonts w:ascii="Arial" w:hAnsi="Arial" w:cs="Arial"/>
                <w:b/>
                <w:bCs/>
                <w:szCs w:val="24"/>
              </w:rPr>
            </w:pPr>
            <w:r w:rsidRPr="00927083">
              <w:rPr>
                <w:rFonts w:ascii="Arial" w:hAnsi="Arial" w:cs="Arial"/>
                <w:b/>
                <w:bCs/>
                <w:szCs w:val="24"/>
              </w:rPr>
              <w:t>Catastrophic Event</w:t>
            </w:r>
          </w:p>
        </w:tc>
        <w:tc>
          <w:tcPr>
            <w:tcW w:w="5220" w:type="dxa"/>
            <w:tcBorders>
              <w:top w:val="single" w:sz="4" w:space="0" w:color="auto"/>
            </w:tcBorders>
          </w:tcPr>
          <w:p w:rsidR="00FF1F53" w:rsidRPr="00927083" w:rsidRDefault="00772B6A" w:rsidP="00927083">
            <w:pPr>
              <w:numPr>
                <w:ilvl w:val="0"/>
                <w:numId w:val="31"/>
              </w:numPr>
              <w:tabs>
                <w:tab w:val="left" w:pos="990"/>
              </w:tabs>
              <w:rPr>
                <w:rFonts w:ascii="Arial" w:hAnsi="Arial" w:cs="Arial"/>
                <w:szCs w:val="24"/>
              </w:rPr>
            </w:pPr>
            <w:r w:rsidRPr="00927083">
              <w:rPr>
                <w:rFonts w:ascii="Arial" w:hAnsi="Arial" w:cs="Arial"/>
                <w:szCs w:val="24"/>
              </w:rPr>
              <w:t>Response to be determined by CEO.</w:t>
            </w:r>
          </w:p>
        </w:tc>
        <w:tc>
          <w:tcPr>
            <w:tcW w:w="1524" w:type="dxa"/>
            <w:tcBorders>
              <w:top w:val="single" w:sz="4" w:space="0" w:color="auto"/>
            </w:tcBorders>
          </w:tcPr>
          <w:p w:rsidR="00FF1F53" w:rsidRPr="00927083" w:rsidRDefault="00FF1F53" w:rsidP="00927083">
            <w:pPr>
              <w:tabs>
                <w:tab w:val="left" w:pos="990"/>
              </w:tabs>
              <w:jc w:val="center"/>
              <w:rPr>
                <w:rFonts w:ascii="Arial" w:hAnsi="Arial" w:cs="Arial"/>
                <w:szCs w:val="24"/>
              </w:rPr>
            </w:pPr>
          </w:p>
        </w:tc>
      </w:tr>
    </w:tbl>
    <w:p w:rsidR="00FF1F53" w:rsidRPr="00927083" w:rsidRDefault="00FF1F53" w:rsidP="00927083">
      <w:pPr>
        <w:tabs>
          <w:tab w:val="left" w:pos="990"/>
        </w:tabs>
        <w:jc w:val="both"/>
        <w:rPr>
          <w:rFonts w:ascii="Arial" w:hAnsi="Arial" w:cs="Arial"/>
          <w:szCs w:val="24"/>
        </w:rPr>
      </w:pPr>
    </w:p>
    <w:p w:rsidR="007F3077" w:rsidRPr="00501A38" w:rsidRDefault="00772B6A" w:rsidP="00927083">
      <w:pPr>
        <w:pStyle w:val="Heading3"/>
        <w:rPr>
          <w:rFonts w:ascii="Arial" w:hAnsi="Arial" w:cs="Arial"/>
          <w:b/>
          <w:i w:val="0"/>
          <w:sz w:val="24"/>
          <w:szCs w:val="24"/>
        </w:rPr>
      </w:pPr>
      <w:r w:rsidRPr="00501A38">
        <w:rPr>
          <w:rFonts w:ascii="Arial" w:hAnsi="Arial" w:cs="Arial"/>
          <w:b/>
          <w:i w:val="0"/>
          <w:sz w:val="24"/>
          <w:szCs w:val="24"/>
        </w:rPr>
        <w:t>Taxable Income to Employees</w:t>
      </w:r>
    </w:p>
    <w:p w:rsidR="007F3077" w:rsidRPr="00927083" w:rsidRDefault="00772B6A" w:rsidP="00927083">
      <w:pPr>
        <w:pStyle w:val="NormalWeb"/>
        <w:spacing w:before="0" w:beforeAutospacing="0" w:after="0" w:afterAutospacing="0"/>
        <w:rPr>
          <w:rFonts w:ascii="Arial" w:hAnsi="Arial" w:cs="Arial"/>
        </w:rPr>
      </w:pPr>
      <w:r w:rsidRPr="00927083">
        <w:rPr>
          <w:rFonts w:ascii="Arial" w:hAnsi="Arial" w:cs="Arial"/>
        </w:rPr>
        <w:t>All cash or gift cards of any amount are taxable to the employee. Likewise, monetary prizes, as well as non-monetary bonuses like vacation trips are taxable compensation – not just for income taxes, but also for FICA. Withholding applies.</w:t>
      </w:r>
    </w:p>
    <w:p w:rsidR="007F3077" w:rsidRPr="00927083" w:rsidRDefault="00772B6A" w:rsidP="00927083">
      <w:pPr>
        <w:widowControl/>
        <w:numPr>
          <w:ilvl w:val="0"/>
          <w:numId w:val="37"/>
        </w:numPr>
        <w:rPr>
          <w:rFonts w:ascii="Arial" w:hAnsi="Arial" w:cs="Arial"/>
          <w:szCs w:val="24"/>
        </w:rPr>
      </w:pPr>
      <w:r w:rsidRPr="00927083">
        <w:rPr>
          <w:rFonts w:ascii="Arial" w:hAnsi="Arial" w:cs="Arial"/>
          <w:szCs w:val="24"/>
        </w:rPr>
        <w:t xml:space="preserve">On the other hand, non-cash gifts of minimal value, such as a </w:t>
      </w:r>
      <w:r w:rsidRPr="00927083">
        <w:rPr>
          <w:rStyle w:val="Strong"/>
          <w:rFonts w:ascii="Arial" w:hAnsi="Arial" w:cs="Arial"/>
          <w:szCs w:val="24"/>
        </w:rPr>
        <w:t xml:space="preserve">holiday turkey, mostly are not taxable </w:t>
      </w:r>
      <w:r w:rsidRPr="00927083">
        <w:rPr>
          <w:rFonts w:ascii="Arial" w:hAnsi="Arial" w:cs="Arial"/>
          <w:szCs w:val="24"/>
        </w:rPr>
        <w:t>for employees if they are under $75 per year.</w:t>
      </w:r>
    </w:p>
    <w:p w:rsidR="007F3077" w:rsidRPr="00927083" w:rsidRDefault="00772B6A" w:rsidP="00927083">
      <w:pPr>
        <w:widowControl/>
        <w:numPr>
          <w:ilvl w:val="0"/>
          <w:numId w:val="37"/>
        </w:numPr>
        <w:rPr>
          <w:rFonts w:ascii="Arial" w:hAnsi="Arial" w:cs="Arial"/>
          <w:szCs w:val="24"/>
        </w:rPr>
      </w:pPr>
      <w:r w:rsidRPr="00927083">
        <w:rPr>
          <w:rStyle w:val="Strong"/>
          <w:rFonts w:ascii="Arial" w:hAnsi="Arial" w:cs="Arial"/>
          <w:szCs w:val="24"/>
        </w:rPr>
        <w:t>Gifts worth more than $75 are taxable.</w:t>
      </w:r>
    </w:p>
    <w:p w:rsidR="00EB193D" w:rsidRPr="00927083" w:rsidRDefault="00772B6A" w:rsidP="00927083">
      <w:pPr>
        <w:widowControl/>
        <w:numPr>
          <w:ilvl w:val="0"/>
          <w:numId w:val="37"/>
        </w:numPr>
        <w:rPr>
          <w:rFonts w:ascii="Arial" w:hAnsi="Arial" w:cs="Arial"/>
          <w:szCs w:val="24"/>
        </w:rPr>
      </w:pPr>
      <w:r w:rsidRPr="00927083">
        <w:rPr>
          <w:rFonts w:ascii="Arial" w:hAnsi="Arial" w:cs="Arial"/>
          <w:szCs w:val="24"/>
        </w:rPr>
        <w:t xml:space="preserve">Gifts awarded for length of service or safety achievement are not taxable, so long as they are not cash, gift certificates or points redeemable for merchandise. </w:t>
      </w:r>
      <w:r w:rsidRPr="00927083">
        <w:rPr>
          <w:rStyle w:val="Strong"/>
          <w:rFonts w:ascii="Arial" w:hAnsi="Arial" w:cs="Arial"/>
          <w:szCs w:val="24"/>
        </w:rPr>
        <w:t xml:space="preserve">The tax-free value is, however, limited to $1,600 </w:t>
      </w:r>
      <w:r w:rsidRPr="00927083">
        <w:rPr>
          <w:rFonts w:ascii="Arial" w:hAnsi="Arial" w:cs="Arial"/>
          <w:szCs w:val="24"/>
        </w:rPr>
        <w:t>for all awards to one employee in a year.</w:t>
      </w:r>
    </w:p>
    <w:p w:rsidR="00501A38" w:rsidRDefault="00501A38" w:rsidP="00927083">
      <w:pPr>
        <w:pStyle w:val="Heading1"/>
        <w:shd w:val="clear" w:color="auto" w:fill="FFFFFF"/>
        <w:spacing w:before="0" w:after="0"/>
        <w:rPr>
          <w:rFonts w:cs="Arial"/>
          <w:sz w:val="24"/>
          <w:szCs w:val="24"/>
        </w:rPr>
      </w:pPr>
    </w:p>
    <w:p w:rsidR="00501A38" w:rsidRDefault="00501A38">
      <w:pPr>
        <w:widowControl/>
        <w:rPr>
          <w:rFonts w:ascii="Arial" w:hAnsi="Arial" w:cs="Arial"/>
          <w:b/>
          <w:kern w:val="28"/>
          <w:szCs w:val="24"/>
        </w:rPr>
      </w:pPr>
      <w:r>
        <w:rPr>
          <w:rFonts w:cs="Arial"/>
          <w:szCs w:val="24"/>
        </w:rPr>
        <w:br w:type="page"/>
      </w:r>
    </w:p>
    <w:p w:rsidR="00EB193D" w:rsidRPr="00927083" w:rsidRDefault="00772B6A" w:rsidP="00927083">
      <w:pPr>
        <w:pStyle w:val="Heading1"/>
        <w:shd w:val="clear" w:color="auto" w:fill="FFFFFF"/>
        <w:spacing w:before="0" w:after="0"/>
        <w:rPr>
          <w:rFonts w:cs="Arial"/>
          <w:sz w:val="24"/>
          <w:szCs w:val="24"/>
        </w:rPr>
      </w:pPr>
      <w:r w:rsidRPr="00927083">
        <w:rPr>
          <w:rFonts w:cs="Arial"/>
          <w:sz w:val="24"/>
          <w:szCs w:val="24"/>
        </w:rPr>
        <w:t>De Minimis Fringe Benefits</w:t>
      </w:r>
    </w:p>
    <w:p w:rsidR="00EB193D" w:rsidRPr="00927083" w:rsidRDefault="00772B6A" w:rsidP="00927083">
      <w:pPr>
        <w:pStyle w:val="NormalWeb"/>
        <w:shd w:val="clear" w:color="auto" w:fill="FFFFFF"/>
        <w:spacing w:before="0" w:beforeAutospacing="0" w:after="0" w:afterAutospacing="0"/>
        <w:rPr>
          <w:rFonts w:ascii="Arial" w:hAnsi="Arial" w:cs="Arial"/>
          <w:color w:val="000000"/>
        </w:rPr>
      </w:pPr>
      <w:r w:rsidRPr="00927083">
        <w:rPr>
          <w:rFonts w:ascii="Arial" w:hAnsi="Arial" w:cs="Arial"/>
          <w:color w:val="000000"/>
        </w:rPr>
        <w:t>In general, a de minimis benefit is one for which, considering its value and the frequency with which it is provided, is so small as to make accounting for it unreasonable or impractical. De minimis benefits are excluded under Internal Revenue Code section 132(a)(4) and include items which are not specifically excluded under other sections of the Code. These include such items as:</w:t>
      </w:r>
    </w:p>
    <w:p w:rsidR="00EB193D" w:rsidRPr="006F375F" w:rsidRDefault="00772B6A" w:rsidP="006F375F">
      <w:pPr>
        <w:pStyle w:val="ListParagraph"/>
        <w:numPr>
          <w:ilvl w:val="0"/>
          <w:numId w:val="44"/>
        </w:numPr>
        <w:shd w:val="clear" w:color="auto" w:fill="FFFFFF"/>
        <w:rPr>
          <w:rFonts w:ascii="Arial" w:hAnsi="Arial" w:cs="Arial"/>
          <w:color w:val="000000"/>
          <w:sz w:val="24"/>
          <w:szCs w:val="24"/>
        </w:rPr>
      </w:pPr>
      <w:r w:rsidRPr="006F375F">
        <w:rPr>
          <w:rFonts w:ascii="Arial" w:hAnsi="Arial" w:cs="Arial"/>
          <w:color w:val="000000"/>
          <w:sz w:val="24"/>
          <w:szCs w:val="24"/>
        </w:rPr>
        <w:t>Controlled, occasional employee use of photocopier</w:t>
      </w:r>
    </w:p>
    <w:p w:rsidR="00EB193D" w:rsidRPr="006F375F" w:rsidRDefault="00772B6A" w:rsidP="006F375F">
      <w:pPr>
        <w:pStyle w:val="ListParagraph"/>
        <w:numPr>
          <w:ilvl w:val="0"/>
          <w:numId w:val="44"/>
        </w:numPr>
        <w:shd w:val="clear" w:color="auto" w:fill="FFFFFF"/>
        <w:rPr>
          <w:rFonts w:ascii="Arial" w:hAnsi="Arial" w:cs="Arial"/>
          <w:color w:val="000000"/>
          <w:sz w:val="24"/>
          <w:szCs w:val="24"/>
        </w:rPr>
      </w:pPr>
      <w:r w:rsidRPr="006F375F">
        <w:rPr>
          <w:rFonts w:ascii="Arial" w:hAnsi="Arial" w:cs="Arial"/>
          <w:color w:val="000000"/>
          <w:sz w:val="24"/>
          <w:szCs w:val="24"/>
        </w:rPr>
        <w:t>Occasional snacks, coffee, doughnuts, etc.</w:t>
      </w:r>
    </w:p>
    <w:p w:rsidR="003C7939" w:rsidRPr="006F375F" w:rsidRDefault="00772B6A" w:rsidP="006F375F">
      <w:pPr>
        <w:pStyle w:val="ListParagraph"/>
        <w:numPr>
          <w:ilvl w:val="0"/>
          <w:numId w:val="44"/>
        </w:numPr>
        <w:shd w:val="clear" w:color="auto" w:fill="FFFFFF"/>
        <w:rPr>
          <w:rFonts w:ascii="Arial" w:hAnsi="Arial" w:cs="Arial"/>
          <w:color w:val="000000"/>
          <w:sz w:val="24"/>
          <w:szCs w:val="24"/>
        </w:rPr>
      </w:pPr>
      <w:r w:rsidRPr="006F375F">
        <w:rPr>
          <w:rFonts w:ascii="Arial" w:hAnsi="Arial" w:cs="Arial"/>
          <w:color w:val="000000"/>
          <w:sz w:val="24"/>
          <w:szCs w:val="24"/>
        </w:rPr>
        <w:t>Occasional tickets for entertainment events</w:t>
      </w:r>
    </w:p>
    <w:p w:rsidR="00EB193D" w:rsidRPr="006F375F" w:rsidRDefault="00772B6A" w:rsidP="006F375F">
      <w:pPr>
        <w:pStyle w:val="ListParagraph"/>
        <w:numPr>
          <w:ilvl w:val="0"/>
          <w:numId w:val="44"/>
        </w:numPr>
        <w:shd w:val="clear" w:color="auto" w:fill="FFFFFF"/>
        <w:rPr>
          <w:rFonts w:ascii="Arial" w:hAnsi="Arial" w:cs="Arial"/>
          <w:color w:val="000000"/>
          <w:sz w:val="24"/>
          <w:szCs w:val="24"/>
        </w:rPr>
      </w:pPr>
      <w:r w:rsidRPr="006F375F">
        <w:rPr>
          <w:rFonts w:ascii="Arial" w:hAnsi="Arial" w:cs="Arial"/>
          <w:color w:val="000000"/>
          <w:sz w:val="24"/>
          <w:szCs w:val="24"/>
        </w:rPr>
        <w:t>Occasional meal money or transportation expense for working overtime</w:t>
      </w:r>
    </w:p>
    <w:p w:rsidR="00EB193D" w:rsidRPr="006F375F" w:rsidRDefault="00772B6A" w:rsidP="006F375F">
      <w:pPr>
        <w:pStyle w:val="ListParagraph"/>
        <w:numPr>
          <w:ilvl w:val="0"/>
          <w:numId w:val="44"/>
        </w:numPr>
        <w:shd w:val="clear" w:color="auto" w:fill="FFFFFF"/>
        <w:rPr>
          <w:rFonts w:ascii="Arial" w:hAnsi="Arial" w:cs="Arial"/>
          <w:color w:val="000000"/>
          <w:sz w:val="24"/>
          <w:szCs w:val="24"/>
        </w:rPr>
      </w:pPr>
      <w:r w:rsidRPr="006F375F">
        <w:rPr>
          <w:rFonts w:ascii="Arial" w:hAnsi="Arial" w:cs="Arial"/>
          <w:color w:val="000000"/>
          <w:sz w:val="24"/>
          <w:szCs w:val="24"/>
        </w:rPr>
        <w:t>Group-term life insurance for employee spouse or dependent with face value not more than $2,000</w:t>
      </w:r>
    </w:p>
    <w:p w:rsidR="00EB193D" w:rsidRPr="006F375F" w:rsidRDefault="00772B6A" w:rsidP="006F375F">
      <w:pPr>
        <w:pStyle w:val="ListParagraph"/>
        <w:numPr>
          <w:ilvl w:val="0"/>
          <w:numId w:val="44"/>
        </w:numPr>
        <w:shd w:val="clear" w:color="auto" w:fill="FFFFFF"/>
        <w:rPr>
          <w:rFonts w:ascii="Arial" w:hAnsi="Arial" w:cs="Arial"/>
          <w:color w:val="000000"/>
          <w:sz w:val="24"/>
          <w:szCs w:val="24"/>
        </w:rPr>
      </w:pPr>
      <w:r w:rsidRPr="006F375F">
        <w:rPr>
          <w:rFonts w:ascii="Arial" w:hAnsi="Arial" w:cs="Arial"/>
          <w:color w:val="000000"/>
          <w:sz w:val="24"/>
          <w:szCs w:val="24"/>
        </w:rPr>
        <w:t>Flowers, fruit, books, etc., provided under special circumstances</w:t>
      </w:r>
    </w:p>
    <w:p w:rsidR="003C7939" w:rsidRPr="006F375F" w:rsidRDefault="00772B6A" w:rsidP="006F375F">
      <w:pPr>
        <w:pStyle w:val="ListParagraph"/>
        <w:numPr>
          <w:ilvl w:val="0"/>
          <w:numId w:val="44"/>
        </w:numPr>
        <w:shd w:val="clear" w:color="auto" w:fill="FFFFFF"/>
        <w:rPr>
          <w:rFonts w:ascii="Arial" w:hAnsi="Arial" w:cs="Arial"/>
          <w:color w:val="000000"/>
          <w:sz w:val="24"/>
          <w:szCs w:val="24"/>
        </w:rPr>
      </w:pPr>
      <w:r w:rsidRPr="006F375F">
        <w:rPr>
          <w:rFonts w:ascii="Arial" w:hAnsi="Arial" w:cs="Arial"/>
          <w:color w:val="000000"/>
          <w:sz w:val="24"/>
          <w:szCs w:val="24"/>
        </w:rPr>
        <w:t>Personal use of  a cell phone provided by an employer primarily for business purposes</w:t>
      </w:r>
    </w:p>
    <w:p w:rsidR="003C7939" w:rsidRPr="006F375F" w:rsidRDefault="003C7939" w:rsidP="00927083">
      <w:pPr>
        <w:widowControl/>
        <w:shd w:val="clear" w:color="auto" w:fill="FFFFFF"/>
        <w:ind w:left="166"/>
        <w:rPr>
          <w:rFonts w:ascii="Arial" w:hAnsi="Arial" w:cs="Arial"/>
          <w:color w:val="000000"/>
          <w:sz w:val="28"/>
          <w:szCs w:val="24"/>
        </w:rPr>
      </w:pPr>
    </w:p>
    <w:p w:rsidR="007F3077" w:rsidRPr="00927083" w:rsidRDefault="00772B6A" w:rsidP="00927083">
      <w:pPr>
        <w:tabs>
          <w:tab w:val="left" w:pos="990"/>
        </w:tabs>
        <w:jc w:val="both"/>
        <w:rPr>
          <w:rFonts w:ascii="Arial" w:hAnsi="Arial" w:cs="Arial"/>
          <w:b/>
          <w:szCs w:val="24"/>
        </w:rPr>
      </w:pPr>
      <w:r w:rsidRPr="00927083">
        <w:rPr>
          <w:rFonts w:ascii="Arial" w:hAnsi="Arial" w:cs="Arial"/>
          <w:b/>
          <w:szCs w:val="24"/>
        </w:rPr>
        <w:t>Employees Receiving Gifts from Clients, Patients and/or Families</w:t>
      </w:r>
    </w:p>
    <w:p w:rsidR="00D66F9D" w:rsidRPr="00927083" w:rsidRDefault="00D66F9D" w:rsidP="00927083">
      <w:pPr>
        <w:tabs>
          <w:tab w:val="left" w:pos="990"/>
        </w:tabs>
        <w:jc w:val="both"/>
        <w:rPr>
          <w:rFonts w:ascii="Arial" w:hAnsi="Arial" w:cs="Arial"/>
          <w:b/>
          <w:szCs w:val="24"/>
        </w:rPr>
      </w:pPr>
    </w:p>
    <w:p w:rsidR="00D66F9D" w:rsidRPr="00B87ACA" w:rsidRDefault="00772B6A" w:rsidP="00927083">
      <w:pPr>
        <w:tabs>
          <w:tab w:val="left" w:pos="990"/>
        </w:tabs>
        <w:jc w:val="both"/>
        <w:rPr>
          <w:rFonts w:ascii="Arial" w:hAnsi="Arial" w:cs="Arial"/>
          <w:szCs w:val="24"/>
        </w:rPr>
      </w:pPr>
      <w:r w:rsidRPr="00B87ACA">
        <w:rPr>
          <w:rFonts w:ascii="Arial" w:hAnsi="Arial" w:cs="Arial"/>
          <w:szCs w:val="24"/>
        </w:rPr>
        <w:t xml:space="preserve">Gifts from clients, patients and/or families to employees are generally prohibited.  This policy includes, but is not limited to, gifts or loans for any purpose.  On some </w:t>
      </w:r>
      <w:r w:rsidR="006F375F" w:rsidRPr="00B87ACA">
        <w:rPr>
          <w:rFonts w:ascii="Arial" w:hAnsi="Arial" w:cs="Arial"/>
          <w:szCs w:val="24"/>
        </w:rPr>
        <w:t>occasions</w:t>
      </w:r>
      <w:r w:rsidRPr="00B87ACA">
        <w:rPr>
          <w:rFonts w:ascii="Arial" w:hAnsi="Arial" w:cs="Arial"/>
          <w:szCs w:val="24"/>
        </w:rPr>
        <w:t xml:space="preserve"> (birthdays or holidays) an employee may be presented with a gift.  If so, employees must inform the patient that their manager should first be consulted.  Asking </w:t>
      </w:r>
      <w:r w:rsidR="006F375F" w:rsidRPr="00B87ACA">
        <w:rPr>
          <w:rFonts w:ascii="Arial" w:hAnsi="Arial" w:cs="Arial"/>
          <w:szCs w:val="24"/>
        </w:rPr>
        <w:t>patients</w:t>
      </w:r>
      <w:r w:rsidRPr="00B87ACA">
        <w:rPr>
          <w:rFonts w:ascii="Arial" w:hAnsi="Arial" w:cs="Arial"/>
          <w:szCs w:val="24"/>
        </w:rPr>
        <w:t xml:space="preserve"> to donate money for any cause or organization is prohibited under any circumstance. </w:t>
      </w:r>
    </w:p>
    <w:p w:rsidR="00FF1F53" w:rsidRPr="00927083" w:rsidRDefault="00FF1F53" w:rsidP="00927083">
      <w:pPr>
        <w:tabs>
          <w:tab w:val="left" w:pos="990"/>
        </w:tabs>
        <w:jc w:val="both"/>
        <w:rPr>
          <w:rFonts w:ascii="Arial" w:hAnsi="Arial" w:cs="Arial"/>
          <w:szCs w:val="24"/>
        </w:rPr>
      </w:pPr>
    </w:p>
    <w:p w:rsidR="00FF1F53" w:rsidRPr="00927083" w:rsidRDefault="00772B6A" w:rsidP="00927083">
      <w:pPr>
        <w:jc w:val="both"/>
        <w:rPr>
          <w:rFonts w:ascii="Arial" w:hAnsi="Arial" w:cs="Arial"/>
          <w:b/>
          <w:bCs/>
          <w:szCs w:val="24"/>
          <w:u w:val="single"/>
        </w:rPr>
      </w:pPr>
      <w:r w:rsidRPr="00927083">
        <w:rPr>
          <w:rFonts w:ascii="Arial" w:hAnsi="Arial" w:cs="Arial"/>
          <w:b/>
          <w:bCs/>
          <w:szCs w:val="24"/>
        </w:rPr>
        <w:t>Company-</w:t>
      </w:r>
      <w:r w:rsidR="006F375F">
        <w:rPr>
          <w:rFonts w:ascii="Arial" w:hAnsi="Arial" w:cs="Arial"/>
          <w:b/>
          <w:bCs/>
          <w:szCs w:val="24"/>
        </w:rPr>
        <w:t>W</w:t>
      </w:r>
      <w:r w:rsidRPr="00927083">
        <w:rPr>
          <w:rFonts w:ascii="Arial" w:hAnsi="Arial" w:cs="Arial"/>
          <w:b/>
          <w:bCs/>
          <w:szCs w:val="24"/>
        </w:rPr>
        <w:t xml:space="preserve">ide </w:t>
      </w:r>
      <w:r w:rsidRPr="00D45FF3">
        <w:rPr>
          <w:rFonts w:ascii="Arial" w:hAnsi="Arial" w:cs="Arial"/>
          <w:b/>
          <w:bCs/>
          <w:szCs w:val="24"/>
        </w:rPr>
        <w:t>Recognition Program</w:t>
      </w:r>
    </w:p>
    <w:p w:rsidR="008F42EE" w:rsidRPr="00927083" w:rsidRDefault="008F42EE" w:rsidP="00927083">
      <w:pPr>
        <w:jc w:val="both"/>
        <w:rPr>
          <w:rFonts w:ascii="Arial" w:hAnsi="Arial" w:cs="Arial"/>
          <w:b/>
          <w:bCs/>
          <w:szCs w:val="24"/>
          <w:u w:val="single"/>
        </w:rPr>
      </w:pPr>
    </w:p>
    <w:p w:rsidR="008F42EE" w:rsidRPr="00927083" w:rsidRDefault="00772B6A" w:rsidP="00B87ACA">
      <w:pPr>
        <w:rPr>
          <w:rFonts w:ascii="Arial" w:hAnsi="Arial" w:cs="Arial"/>
          <w:bCs/>
          <w:szCs w:val="24"/>
        </w:rPr>
      </w:pPr>
      <w:r w:rsidRPr="00927083">
        <w:rPr>
          <w:rFonts w:ascii="Arial" w:hAnsi="Arial" w:cs="Arial"/>
          <w:b/>
          <w:bCs/>
          <w:szCs w:val="24"/>
          <w:u w:val="single"/>
        </w:rPr>
        <w:t>Praise it Forward</w:t>
      </w:r>
      <w:r w:rsidR="00D45FF3">
        <w:rPr>
          <w:rFonts w:ascii="Arial" w:hAnsi="Arial" w:cs="Arial"/>
          <w:bCs/>
          <w:szCs w:val="24"/>
        </w:rPr>
        <w:t xml:space="preserve">: </w:t>
      </w:r>
      <w:r w:rsidRPr="00927083">
        <w:rPr>
          <w:rFonts w:ascii="Arial" w:hAnsi="Arial" w:cs="Arial"/>
          <w:bCs/>
          <w:szCs w:val="24"/>
        </w:rPr>
        <w:t>Designed for all employees to recognize others efforts in the actions taken to promote excellence.</w:t>
      </w:r>
    </w:p>
    <w:p w:rsidR="008F42EE" w:rsidRPr="00927083" w:rsidRDefault="008F42EE" w:rsidP="00B87ACA">
      <w:pPr>
        <w:rPr>
          <w:rFonts w:ascii="Arial" w:hAnsi="Arial" w:cs="Arial"/>
          <w:bCs/>
          <w:szCs w:val="24"/>
        </w:rPr>
      </w:pPr>
    </w:p>
    <w:p w:rsidR="008F42EE" w:rsidRPr="00927083" w:rsidRDefault="00772B6A" w:rsidP="00B87ACA">
      <w:pPr>
        <w:rPr>
          <w:rFonts w:ascii="Arial" w:hAnsi="Arial" w:cs="Arial"/>
          <w:b/>
          <w:bCs/>
          <w:szCs w:val="24"/>
        </w:rPr>
      </w:pPr>
      <w:r w:rsidRPr="00927083">
        <w:rPr>
          <w:rFonts w:ascii="Arial" w:hAnsi="Arial" w:cs="Arial"/>
          <w:b/>
          <w:bCs/>
          <w:szCs w:val="24"/>
        </w:rPr>
        <w:t>Submission of Nominee</w:t>
      </w:r>
    </w:p>
    <w:p w:rsidR="008F42EE" w:rsidRPr="00927083" w:rsidRDefault="00772B6A" w:rsidP="00B87ACA">
      <w:pPr>
        <w:rPr>
          <w:rFonts w:ascii="Arial" w:hAnsi="Arial" w:cs="Arial"/>
          <w:bCs/>
          <w:szCs w:val="24"/>
        </w:rPr>
      </w:pPr>
      <w:r w:rsidRPr="00927083">
        <w:rPr>
          <w:rFonts w:ascii="Arial" w:hAnsi="Arial" w:cs="Arial"/>
          <w:bCs/>
          <w:szCs w:val="24"/>
        </w:rPr>
        <w:t xml:space="preserve">Nominator with submit a “praise it forward” via completing the “Praise it Forward Nomination Form” found on the employee resources page or at this link:  </w:t>
      </w:r>
      <w:hyperlink r:id="rId8" w:history="1">
        <w:r w:rsidRPr="00927083">
          <w:rPr>
            <w:rStyle w:val="Hyperlink"/>
            <w:rFonts w:ascii="Arial" w:hAnsi="Arial" w:cs="Arial"/>
            <w:bCs/>
            <w:szCs w:val="24"/>
          </w:rPr>
          <w:t>http://www.thagroup.org/employee-resources/praise-forward/</w:t>
        </w:r>
      </w:hyperlink>
    </w:p>
    <w:p w:rsidR="008F42EE" w:rsidRPr="00927083" w:rsidRDefault="008F42EE" w:rsidP="00B87ACA">
      <w:pPr>
        <w:rPr>
          <w:rFonts w:ascii="Arial" w:hAnsi="Arial" w:cs="Arial"/>
          <w:bCs/>
          <w:szCs w:val="24"/>
        </w:rPr>
      </w:pPr>
    </w:p>
    <w:p w:rsidR="008F42EE" w:rsidRPr="00D45FF3" w:rsidRDefault="00772B6A" w:rsidP="00B87ACA">
      <w:pPr>
        <w:rPr>
          <w:rFonts w:ascii="Arial" w:hAnsi="Arial" w:cs="Arial"/>
          <w:b/>
          <w:szCs w:val="24"/>
        </w:rPr>
      </w:pPr>
      <w:r w:rsidRPr="00D45FF3">
        <w:rPr>
          <w:rFonts w:ascii="Arial" w:hAnsi="Arial" w:cs="Arial"/>
          <w:b/>
          <w:szCs w:val="24"/>
        </w:rPr>
        <w:t>Submission Management</w:t>
      </w:r>
    </w:p>
    <w:p w:rsidR="008F42EE" w:rsidRPr="00927083" w:rsidRDefault="00772B6A" w:rsidP="00B87ACA">
      <w:pPr>
        <w:rPr>
          <w:rFonts w:ascii="Arial" w:hAnsi="Arial" w:cs="Arial"/>
          <w:szCs w:val="24"/>
        </w:rPr>
      </w:pPr>
      <w:r w:rsidRPr="00927083">
        <w:rPr>
          <w:rFonts w:ascii="Arial" w:hAnsi="Arial" w:cs="Arial"/>
          <w:szCs w:val="24"/>
        </w:rPr>
        <w:t>Form submissions will be delivered via email confirmation to Marketing (</w:t>
      </w:r>
      <w:hyperlink r:id="rId9" w:history="1">
        <w:r w:rsidRPr="00927083">
          <w:rPr>
            <w:rStyle w:val="Hyperlink"/>
            <w:rFonts w:ascii="Arial" w:hAnsi="Arial" w:cs="Arial"/>
            <w:szCs w:val="24"/>
          </w:rPr>
          <w:t>marketing@thagroup.org</w:t>
        </w:r>
      </w:hyperlink>
      <w:r w:rsidRPr="00927083">
        <w:rPr>
          <w:rFonts w:ascii="Arial" w:hAnsi="Arial" w:cs="Arial"/>
          <w:szCs w:val="24"/>
        </w:rPr>
        <w:t>), which will include a copy of the nominator’s submission. Marketing will then forward the submission to the nominee and the nominee’s direct supervisor. Wu</w:t>
      </w:r>
      <w:r w:rsidR="00D45FF3">
        <w:rPr>
          <w:rFonts w:ascii="Arial" w:hAnsi="Arial" w:cs="Arial"/>
          <w:szCs w:val="24"/>
        </w:rPr>
        <w:t>f</w:t>
      </w:r>
      <w:r w:rsidRPr="00927083">
        <w:rPr>
          <w:rFonts w:ascii="Arial" w:hAnsi="Arial" w:cs="Arial"/>
          <w:szCs w:val="24"/>
        </w:rPr>
        <w:t>oo (online form builder) reporting is also available to verify all submissions. At the end of each quarter, a Wu</w:t>
      </w:r>
      <w:r w:rsidR="00D45FF3">
        <w:rPr>
          <w:rFonts w:ascii="Arial" w:hAnsi="Arial" w:cs="Arial"/>
          <w:szCs w:val="24"/>
        </w:rPr>
        <w:t>f</w:t>
      </w:r>
      <w:r w:rsidRPr="00927083">
        <w:rPr>
          <w:rFonts w:ascii="Arial" w:hAnsi="Arial" w:cs="Arial"/>
          <w:szCs w:val="24"/>
        </w:rPr>
        <w:t>oo report will be generated, showing the names of all nominators and nominees with submission dates.</w:t>
      </w:r>
    </w:p>
    <w:p w:rsidR="008F42EE" w:rsidRPr="00927083" w:rsidRDefault="008F42EE" w:rsidP="00B87ACA">
      <w:pPr>
        <w:rPr>
          <w:rFonts w:ascii="Arial" w:hAnsi="Arial" w:cs="Arial"/>
          <w:b/>
          <w:color w:val="622D91"/>
          <w:szCs w:val="24"/>
        </w:rPr>
      </w:pPr>
    </w:p>
    <w:p w:rsidR="008F42EE" w:rsidRPr="00D45FF3" w:rsidRDefault="00772B6A" w:rsidP="00B87ACA">
      <w:pPr>
        <w:rPr>
          <w:rFonts w:ascii="Arial" w:hAnsi="Arial" w:cs="Arial"/>
          <w:b/>
          <w:szCs w:val="24"/>
        </w:rPr>
      </w:pPr>
      <w:r w:rsidRPr="00D45FF3">
        <w:rPr>
          <w:rFonts w:ascii="Arial" w:hAnsi="Arial" w:cs="Arial"/>
          <w:b/>
          <w:szCs w:val="24"/>
        </w:rPr>
        <w:t>Prize Drawings</w:t>
      </w:r>
    </w:p>
    <w:p w:rsidR="008F42EE" w:rsidRPr="00927083" w:rsidRDefault="00772B6A" w:rsidP="00B87ACA">
      <w:pPr>
        <w:rPr>
          <w:rFonts w:ascii="Arial" w:hAnsi="Arial" w:cs="Arial"/>
          <w:szCs w:val="24"/>
        </w:rPr>
      </w:pPr>
      <w:r w:rsidRPr="00927083">
        <w:rPr>
          <w:rFonts w:ascii="Arial" w:hAnsi="Arial" w:cs="Arial"/>
          <w:szCs w:val="24"/>
        </w:rPr>
        <w:t xml:space="preserve">Upon submission, nominee will be entered in a prize drawing for an opportunity to win a $50 Visa gift card for each winner.  Prize drawings will occur on a quarterly basis, with one winner from </w:t>
      </w:r>
      <w:r w:rsidR="007D5121">
        <w:rPr>
          <w:rFonts w:ascii="Arial" w:hAnsi="Arial" w:cs="Arial"/>
          <w:szCs w:val="24"/>
        </w:rPr>
        <w:t xml:space="preserve">all nominations </w:t>
      </w:r>
      <w:r w:rsidRPr="00927083">
        <w:rPr>
          <w:rFonts w:ascii="Arial" w:hAnsi="Arial" w:cs="Arial"/>
          <w:szCs w:val="24"/>
        </w:rPr>
        <w:t>, regardless of the number of entries made or received. Winners will be selected via random name selection program online.</w:t>
      </w:r>
    </w:p>
    <w:p w:rsidR="008F42EE" w:rsidRPr="00927083" w:rsidRDefault="008F42EE" w:rsidP="00B87ACA">
      <w:pPr>
        <w:rPr>
          <w:rFonts w:ascii="Arial" w:hAnsi="Arial" w:cs="Arial"/>
          <w:b/>
          <w:color w:val="622D91"/>
          <w:szCs w:val="24"/>
        </w:rPr>
      </w:pPr>
    </w:p>
    <w:p w:rsidR="008F42EE" w:rsidRPr="00D45FF3" w:rsidRDefault="00772B6A" w:rsidP="00B87ACA">
      <w:pPr>
        <w:rPr>
          <w:rFonts w:ascii="Arial" w:hAnsi="Arial" w:cs="Arial"/>
          <w:b/>
          <w:szCs w:val="24"/>
        </w:rPr>
      </w:pPr>
      <w:r w:rsidRPr="00D45FF3">
        <w:rPr>
          <w:rFonts w:ascii="Arial" w:hAnsi="Arial" w:cs="Arial"/>
          <w:b/>
          <w:szCs w:val="24"/>
        </w:rPr>
        <w:t>Recognition</w:t>
      </w:r>
    </w:p>
    <w:p w:rsidR="008F42EE" w:rsidRPr="00927083" w:rsidRDefault="00772B6A" w:rsidP="00B87ACA">
      <w:pPr>
        <w:rPr>
          <w:rFonts w:ascii="Arial" w:hAnsi="Arial" w:cs="Arial"/>
          <w:szCs w:val="24"/>
        </w:rPr>
      </w:pPr>
      <w:r w:rsidRPr="00927083">
        <w:rPr>
          <w:rFonts w:ascii="Arial" w:hAnsi="Arial" w:cs="Arial"/>
          <w:szCs w:val="24"/>
        </w:rPr>
        <w:t>Submissions and winners will be highlighted in employee newsletters, social media and/or the THA Group blog.</w:t>
      </w:r>
    </w:p>
    <w:p w:rsidR="00FF1F53" w:rsidRPr="00927083" w:rsidRDefault="00FF1F53" w:rsidP="00927083">
      <w:pPr>
        <w:pStyle w:val="Heading7"/>
        <w:rPr>
          <w:rFonts w:ascii="Arial" w:hAnsi="Arial" w:cs="Arial"/>
          <w:sz w:val="24"/>
          <w:szCs w:val="24"/>
        </w:rPr>
      </w:pPr>
    </w:p>
    <w:p w:rsidR="00FF1F53" w:rsidRPr="00927083" w:rsidRDefault="00772B6A" w:rsidP="00B87ACA">
      <w:pPr>
        <w:jc w:val="both"/>
        <w:rPr>
          <w:rFonts w:ascii="Arial" w:hAnsi="Arial" w:cs="Arial"/>
          <w:szCs w:val="24"/>
        </w:rPr>
      </w:pPr>
      <w:r w:rsidRPr="00927083">
        <w:rPr>
          <w:rFonts w:ascii="Arial" w:hAnsi="Arial" w:cs="Arial"/>
          <w:szCs w:val="24"/>
        </w:rPr>
        <w:t>Other acknowledgement activities or recognition programs are coordinated by the Corporate office designee.</w:t>
      </w:r>
    </w:p>
    <w:sectPr w:rsidR="00FF1F53" w:rsidRPr="00927083" w:rsidSect="00F71DBC">
      <w:footerReference w:type="even" r:id="rId10"/>
      <w:footerReference w:type="default" r:id="rId11"/>
      <w:endnotePr>
        <w:numFmt w:val="decimal"/>
      </w:endnotePr>
      <w:pgSz w:w="12240" w:h="15840"/>
      <w:pgMar w:top="720" w:right="720" w:bottom="720" w:left="720" w:header="432" w:footer="432"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E0C" w:rsidRDefault="00F34E0C">
      <w:r>
        <w:separator/>
      </w:r>
    </w:p>
  </w:endnote>
  <w:endnote w:type="continuationSeparator" w:id="0">
    <w:p w:rsidR="00F34E0C" w:rsidRDefault="00F34E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ACA" w:rsidRDefault="00953903">
    <w:pPr>
      <w:pStyle w:val="Footer"/>
      <w:framePr w:wrap="around" w:vAnchor="text" w:hAnchor="margin" w:xAlign="right" w:y="1"/>
      <w:rPr>
        <w:rStyle w:val="PageNumber"/>
      </w:rPr>
    </w:pPr>
    <w:r>
      <w:rPr>
        <w:rStyle w:val="PageNumber"/>
      </w:rPr>
      <w:fldChar w:fldCharType="begin"/>
    </w:r>
    <w:r w:rsidR="00B87ACA">
      <w:rPr>
        <w:rStyle w:val="PageNumber"/>
      </w:rPr>
      <w:instrText xml:space="preserve">PAGE  </w:instrText>
    </w:r>
    <w:r>
      <w:rPr>
        <w:rStyle w:val="PageNumber"/>
      </w:rPr>
      <w:fldChar w:fldCharType="end"/>
    </w:r>
  </w:p>
  <w:p w:rsidR="00B87ACA" w:rsidRDefault="00B87AC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565" w:rsidRDefault="007A0565">
    <w:pPr>
      <w:pStyle w:val="Footer"/>
    </w:pPr>
    <w:r>
      <w:rPr>
        <w:sz w:val="16"/>
        <w:szCs w:val="16"/>
      </w:rPr>
      <w:t xml:space="preserve">G:\Policies and Procedures\Administrative Policy and Procedure Manual\Talent Management\Employee Recognition </w:t>
    </w:r>
    <w:proofErr w:type="spellStart"/>
    <w:r>
      <w:rPr>
        <w:sz w:val="16"/>
        <w:szCs w:val="16"/>
      </w:rPr>
      <w:t>Program.doc</w:t>
    </w:r>
    <w:proofErr w:type="spellEnd"/>
  </w:p>
  <w:p w:rsidR="00B87ACA" w:rsidRPr="00A133C8" w:rsidRDefault="00B87ACA" w:rsidP="00F71DBC">
    <w:pPr>
      <w:pStyle w:val="Footer"/>
      <w:tabs>
        <w:tab w:val="clear" w:pos="4320"/>
        <w:tab w:val="clear" w:pos="8640"/>
        <w:tab w:val="right" w:pos="10800"/>
      </w:tabs>
      <w:rPr>
        <w:rFonts w:ascii="Arial" w:hAnsi="Arial" w:cs="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E0C" w:rsidRDefault="00F34E0C">
      <w:r>
        <w:separator/>
      </w:r>
    </w:p>
  </w:footnote>
  <w:footnote w:type="continuationSeparator" w:id="0">
    <w:p w:rsidR="00F34E0C" w:rsidRDefault="00F34E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Letter"/>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lvl w:ilvl="0">
      <w:start w:val="1"/>
      <w:numFmt w:val="upperLetter"/>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2F115C3"/>
    <w:multiLevelType w:val="multilevel"/>
    <w:tmpl w:val="EBE8BAFC"/>
    <w:lvl w:ilvl="0">
      <w:start w:val="1"/>
      <w:numFmt w:val="decimal"/>
      <w:lvlText w:val="%1."/>
      <w:lvlJc w:val="left"/>
      <w:pPr>
        <w:tabs>
          <w:tab w:val="num" w:pos="360"/>
        </w:tabs>
        <w:ind w:left="360" w:hanging="360"/>
      </w:pPr>
      <w:rPr>
        <w:rFonts w:ascii="Century Gothic" w:hAnsi="Century Gothic" w:hint="default"/>
        <w:b w:val="0"/>
        <w:i w:val="0"/>
        <w:sz w:val="22"/>
      </w:rPr>
    </w:lvl>
    <w:lvl w:ilvl="1">
      <w:start w:val="1"/>
      <w:numFmt w:val="lowerLetter"/>
      <w:lvlText w:val="%2)"/>
      <w:lvlJc w:val="left"/>
      <w:pPr>
        <w:tabs>
          <w:tab w:val="num" w:pos="720"/>
        </w:tabs>
        <w:ind w:left="720" w:hanging="360"/>
      </w:pPr>
      <w:rPr>
        <w:rFonts w:ascii="Century Gothic" w:hAnsi="Century Gothic" w:hint="default"/>
        <w:b w:val="0"/>
        <w:i w:val="0"/>
        <w:sz w:val="22"/>
      </w:rPr>
    </w:lvl>
    <w:lvl w:ilvl="2">
      <w:start w:val="1"/>
      <w:numFmt w:val="lowerRoman"/>
      <w:lvlText w:val="%3)"/>
      <w:lvlJc w:val="left"/>
      <w:pPr>
        <w:tabs>
          <w:tab w:val="num" w:pos="1440"/>
        </w:tabs>
        <w:ind w:left="1080" w:hanging="360"/>
      </w:pPr>
      <w:rPr>
        <w:rFonts w:ascii="Times New Roman" w:hAnsi="Times New Roman"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1C45C7"/>
    <w:multiLevelType w:val="multilevel"/>
    <w:tmpl w:val="646257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D46A17"/>
    <w:multiLevelType w:val="hybridMultilevel"/>
    <w:tmpl w:val="F11C4CFE"/>
    <w:lvl w:ilvl="0" w:tplc="0334369E">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1D1EEA"/>
    <w:multiLevelType w:val="hybridMultilevel"/>
    <w:tmpl w:val="3922543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96762E1"/>
    <w:multiLevelType w:val="multilevel"/>
    <w:tmpl w:val="EBE8BAFC"/>
    <w:lvl w:ilvl="0">
      <w:start w:val="1"/>
      <w:numFmt w:val="decimal"/>
      <w:lvlText w:val="%1."/>
      <w:lvlJc w:val="left"/>
      <w:pPr>
        <w:tabs>
          <w:tab w:val="num" w:pos="360"/>
        </w:tabs>
        <w:ind w:left="360" w:hanging="360"/>
      </w:pPr>
      <w:rPr>
        <w:rFonts w:ascii="Century Gothic" w:hAnsi="Century Gothic" w:hint="default"/>
        <w:b w:val="0"/>
        <w:i w:val="0"/>
        <w:sz w:val="22"/>
      </w:rPr>
    </w:lvl>
    <w:lvl w:ilvl="1">
      <w:start w:val="1"/>
      <w:numFmt w:val="lowerLetter"/>
      <w:lvlText w:val="%2)"/>
      <w:lvlJc w:val="left"/>
      <w:pPr>
        <w:tabs>
          <w:tab w:val="num" w:pos="720"/>
        </w:tabs>
        <w:ind w:left="720" w:hanging="360"/>
      </w:pPr>
      <w:rPr>
        <w:rFonts w:ascii="Century Gothic" w:hAnsi="Century Gothic" w:hint="default"/>
        <w:b w:val="0"/>
        <w:i w:val="0"/>
        <w:sz w:val="22"/>
      </w:rPr>
    </w:lvl>
    <w:lvl w:ilvl="2">
      <w:start w:val="1"/>
      <w:numFmt w:val="lowerRoman"/>
      <w:lvlText w:val="%3)"/>
      <w:lvlJc w:val="left"/>
      <w:pPr>
        <w:tabs>
          <w:tab w:val="num" w:pos="1440"/>
        </w:tabs>
        <w:ind w:left="1080" w:hanging="360"/>
      </w:pPr>
      <w:rPr>
        <w:rFonts w:ascii="Times New Roman" w:hAnsi="Times New Roman"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A9108D6"/>
    <w:multiLevelType w:val="multilevel"/>
    <w:tmpl w:val="3922543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0A673BA"/>
    <w:multiLevelType w:val="hybridMultilevel"/>
    <w:tmpl w:val="E75EB6E0"/>
    <w:lvl w:ilvl="0" w:tplc="341C6CA0">
      <w:start w:val="1"/>
      <w:numFmt w:val="bullet"/>
      <w:lvlText w:val=""/>
      <w:lvlJc w:val="left"/>
      <w:pPr>
        <w:tabs>
          <w:tab w:val="num" w:pos="720"/>
        </w:tabs>
        <w:ind w:left="72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AB0891"/>
    <w:multiLevelType w:val="hybridMultilevel"/>
    <w:tmpl w:val="98A0DF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A5E3643"/>
    <w:multiLevelType w:val="multilevel"/>
    <w:tmpl w:val="EBE8BAFC"/>
    <w:lvl w:ilvl="0">
      <w:start w:val="1"/>
      <w:numFmt w:val="decimal"/>
      <w:lvlText w:val="%1."/>
      <w:lvlJc w:val="left"/>
      <w:pPr>
        <w:tabs>
          <w:tab w:val="num" w:pos="360"/>
        </w:tabs>
        <w:ind w:left="360" w:hanging="360"/>
      </w:pPr>
      <w:rPr>
        <w:rFonts w:ascii="Century Gothic" w:hAnsi="Century Gothic" w:hint="default"/>
        <w:b w:val="0"/>
        <w:i w:val="0"/>
        <w:sz w:val="22"/>
      </w:rPr>
    </w:lvl>
    <w:lvl w:ilvl="1">
      <w:start w:val="1"/>
      <w:numFmt w:val="lowerLetter"/>
      <w:lvlText w:val="%2)"/>
      <w:lvlJc w:val="left"/>
      <w:pPr>
        <w:tabs>
          <w:tab w:val="num" w:pos="720"/>
        </w:tabs>
        <w:ind w:left="720" w:hanging="360"/>
      </w:pPr>
      <w:rPr>
        <w:rFonts w:ascii="Century Gothic" w:hAnsi="Century Gothic" w:hint="default"/>
        <w:b w:val="0"/>
        <w:i w:val="0"/>
        <w:sz w:val="22"/>
      </w:rPr>
    </w:lvl>
    <w:lvl w:ilvl="2">
      <w:start w:val="1"/>
      <w:numFmt w:val="lowerRoman"/>
      <w:lvlText w:val="%3)"/>
      <w:lvlJc w:val="left"/>
      <w:pPr>
        <w:tabs>
          <w:tab w:val="num" w:pos="1440"/>
        </w:tabs>
        <w:ind w:left="1080" w:hanging="360"/>
      </w:pPr>
      <w:rPr>
        <w:rFonts w:ascii="Times New Roman" w:hAnsi="Times New Roman"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C773B84"/>
    <w:multiLevelType w:val="hybridMultilevel"/>
    <w:tmpl w:val="F73446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07844A3"/>
    <w:multiLevelType w:val="hybridMultilevel"/>
    <w:tmpl w:val="D638A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5039D2"/>
    <w:multiLevelType w:val="hybridMultilevel"/>
    <w:tmpl w:val="F0DA88BA"/>
    <w:lvl w:ilvl="0" w:tplc="0334369E">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1E30AD"/>
    <w:multiLevelType w:val="hybridMultilevel"/>
    <w:tmpl w:val="1C043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9C07ED"/>
    <w:multiLevelType w:val="hybridMultilevel"/>
    <w:tmpl w:val="5B285F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E954473"/>
    <w:multiLevelType w:val="hybridMultilevel"/>
    <w:tmpl w:val="558AF1F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F602BE6"/>
    <w:multiLevelType w:val="hybridMultilevel"/>
    <w:tmpl w:val="A71EBD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073DA4"/>
    <w:multiLevelType w:val="hybridMultilevel"/>
    <w:tmpl w:val="16564EF0"/>
    <w:lvl w:ilvl="0" w:tplc="272C2AB4">
      <w:start w:val="1"/>
      <w:numFmt w:val="decimal"/>
      <w:lvlText w:val="%1."/>
      <w:lvlJc w:val="left"/>
      <w:pPr>
        <w:tabs>
          <w:tab w:val="num" w:pos="360"/>
        </w:tabs>
        <w:ind w:left="360" w:hanging="360"/>
      </w:pPr>
      <w:rPr>
        <w:rFonts w:ascii="Arial" w:hAnsi="Arial" w:hint="default"/>
        <w:b w:val="0"/>
        <w:i w:val="0"/>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0CA6C10"/>
    <w:multiLevelType w:val="hybridMultilevel"/>
    <w:tmpl w:val="C8B45D76"/>
    <w:lvl w:ilvl="0" w:tplc="62C0C562">
      <w:start w:val="1"/>
      <w:numFmt w:val="decimal"/>
      <w:lvlText w:val="%1."/>
      <w:lvlJc w:val="left"/>
      <w:pPr>
        <w:tabs>
          <w:tab w:val="num" w:pos="360"/>
        </w:tabs>
        <w:ind w:left="360" w:hanging="360"/>
      </w:pPr>
      <w:rPr>
        <w:rFonts w:ascii="Arial Narrow" w:hAnsi="Arial Narrow" w:hint="default"/>
        <w:b w:val="0"/>
        <w:i w:val="0"/>
        <w:sz w:val="24"/>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nsid w:val="32FC3897"/>
    <w:multiLevelType w:val="hybridMultilevel"/>
    <w:tmpl w:val="558AF1F8"/>
    <w:lvl w:ilvl="0" w:tplc="0409000F">
      <w:start w:val="1"/>
      <w:numFmt w:val="decimal"/>
      <w:lvlText w:val="%1."/>
      <w:lvlJc w:val="left"/>
      <w:pPr>
        <w:tabs>
          <w:tab w:val="num" w:pos="360"/>
        </w:tabs>
        <w:ind w:left="360" w:hanging="360"/>
      </w:pPr>
    </w:lvl>
    <w:lvl w:ilvl="1" w:tplc="341C6CA0">
      <w:start w:val="1"/>
      <w:numFmt w:val="bullet"/>
      <w:lvlText w:val=""/>
      <w:lvlJc w:val="left"/>
      <w:pPr>
        <w:tabs>
          <w:tab w:val="num" w:pos="1080"/>
        </w:tabs>
        <w:ind w:left="1080" w:hanging="360"/>
      </w:pPr>
      <w:rPr>
        <w:rFonts w:ascii="Wingdings" w:hAnsi="Wingdings" w:hint="default"/>
        <w:sz w:val="18"/>
      </w:rPr>
    </w:lvl>
    <w:lvl w:ilvl="2" w:tplc="341C6CA0">
      <w:start w:val="1"/>
      <w:numFmt w:val="bullet"/>
      <w:lvlText w:val=""/>
      <w:lvlJc w:val="left"/>
      <w:pPr>
        <w:tabs>
          <w:tab w:val="num" w:pos="1980"/>
        </w:tabs>
        <w:ind w:left="1980" w:hanging="360"/>
      </w:pPr>
      <w:rPr>
        <w:rFonts w:ascii="Wingdings" w:hAnsi="Wingdings" w:hint="default"/>
        <w:sz w:val="18"/>
      </w:rPr>
    </w:lvl>
    <w:lvl w:ilvl="3" w:tplc="04090019">
      <w:start w:val="1"/>
      <w:numFmt w:val="lowerLetter"/>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47B1C86"/>
    <w:multiLevelType w:val="hybridMultilevel"/>
    <w:tmpl w:val="DC46043E"/>
    <w:lvl w:ilvl="0" w:tplc="4A8A26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4F853EC"/>
    <w:multiLevelType w:val="hybridMultilevel"/>
    <w:tmpl w:val="BC9C2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7811527"/>
    <w:multiLevelType w:val="hybridMultilevel"/>
    <w:tmpl w:val="6DB08E5E"/>
    <w:lvl w:ilvl="0" w:tplc="E6C267C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4">
    <w:nsid w:val="3F641C10"/>
    <w:multiLevelType w:val="hybridMultilevel"/>
    <w:tmpl w:val="B31E065C"/>
    <w:lvl w:ilvl="0" w:tplc="FE827568">
      <w:start w:val="5"/>
      <w:numFmt w:val="decimal"/>
      <w:lvlText w:val="%1."/>
      <w:lvlJc w:val="left"/>
      <w:pPr>
        <w:tabs>
          <w:tab w:val="num" w:pos="360"/>
        </w:tabs>
        <w:ind w:left="360" w:hanging="360"/>
      </w:pPr>
      <w:rPr>
        <w:rFonts w:ascii="Arial Narrow" w:hAnsi="Arial Narrow" w:hint="default"/>
        <w:b w:val="0"/>
        <w:i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51461DB"/>
    <w:multiLevelType w:val="hybridMultilevel"/>
    <w:tmpl w:val="558AF1F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341C6CA0">
      <w:start w:val="1"/>
      <w:numFmt w:val="bullet"/>
      <w:lvlText w:val=""/>
      <w:lvlJc w:val="left"/>
      <w:pPr>
        <w:tabs>
          <w:tab w:val="num" w:pos="1980"/>
        </w:tabs>
        <w:ind w:left="1980" w:hanging="360"/>
      </w:pPr>
      <w:rPr>
        <w:rFonts w:ascii="Wingdings" w:hAnsi="Wingdings" w:hint="default"/>
        <w:sz w:val="18"/>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AD17F34"/>
    <w:multiLevelType w:val="hybridMultilevel"/>
    <w:tmpl w:val="7A629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D091E4B"/>
    <w:multiLevelType w:val="hybridMultilevel"/>
    <w:tmpl w:val="BABAF7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E4D2A6C"/>
    <w:multiLevelType w:val="hybridMultilevel"/>
    <w:tmpl w:val="F788CA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754724B"/>
    <w:multiLevelType w:val="multilevel"/>
    <w:tmpl w:val="EBE8BAFC"/>
    <w:lvl w:ilvl="0">
      <w:start w:val="1"/>
      <w:numFmt w:val="decimal"/>
      <w:lvlText w:val="%1."/>
      <w:lvlJc w:val="left"/>
      <w:pPr>
        <w:tabs>
          <w:tab w:val="num" w:pos="360"/>
        </w:tabs>
        <w:ind w:left="360" w:hanging="360"/>
      </w:pPr>
      <w:rPr>
        <w:rFonts w:ascii="Century Gothic" w:hAnsi="Century Gothic" w:hint="default"/>
        <w:b w:val="0"/>
        <w:i w:val="0"/>
        <w:sz w:val="22"/>
      </w:rPr>
    </w:lvl>
    <w:lvl w:ilvl="1">
      <w:start w:val="1"/>
      <w:numFmt w:val="lowerLetter"/>
      <w:lvlText w:val="%2)"/>
      <w:lvlJc w:val="left"/>
      <w:pPr>
        <w:tabs>
          <w:tab w:val="num" w:pos="720"/>
        </w:tabs>
        <w:ind w:left="720" w:hanging="360"/>
      </w:pPr>
      <w:rPr>
        <w:rFonts w:ascii="Century Gothic" w:hAnsi="Century Gothic" w:hint="default"/>
        <w:b w:val="0"/>
        <w:i w:val="0"/>
        <w:sz w:val="22"/>
      </w:rPr>
    </w:lvl>
    <w:lvl w:ilvl="2">
      <w:start w:val="1"/>
      <w:numFmt w:val="lowerRoman"/>
      <w:lvlText w:val="%3)"/>
      <w:lvlJc w:val="left"/>
      <w:pPr>
        <w:tabs>
          <w:tab w:val="num" w:pos="1440"/>
        </w:tabs>
        <w:ind w:left="1080" w:hanging="360"/>
      </w:pPr>
      <w:rPr>
        <w:rFonts w:ascii="Times New Roman" w:hAnsi="Times New Roman"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5B047EB3"/>
    <w:multiLevelType w:val="hybridMultilevel"/>
    <w:tmpl w:val="558AF1F8"/>
    <w:lvl w:ilvl="0" w:tplc="0409000F">
      <w:start w:val="1"/>
      <w:numFmt w:val="decimal"/>
      <w:lvlText w:val="%1."/>
      <w:lvlJc w:val="left"/>
      <w:pPr>
        <w:tabs>
          <w:tab w:val="num" w:pos="360"/>
        </w:tabs>
        <w:ind w:left="360" w:hanging="360"/>
      </w:pPr>
    </w:lvl>
    <w:lvl w:ilvl="1" w:tplc="341C6CA0">
      <w:start w:val="1"/>
      <w:numFmt w:val="bullet"/>
      <w:lvlText w:val=""/>
      <w:lvlJc w:val="left"/>
      <w:pPr>
        <w:tabs>
          <w:tab w:val="num" w:pos="1080"/>
        </w:tabs>
        <w:ind w:left="1080" w:hanging="360"/>
      </w:pPr>
      <w:rPr>
        <w:rFonts w:ascii="Wingdings" w:hAnsi="Wingdings" w:hint="default"/>
        <w:sz w:val="18"/>
      </w:rPr>
    </w:lvl>
    <w:lvl w:ilvl="2" w:tplc="E6C267CA">
      <w:start w:val="1"/>
      <w:numFmt w:val="decimal"/>
      <w:lvlText w:val="%3."/>
      <w:lvlJc w:val="left"/>
      <w:pPr>
        <w:tabs>
          <w:tab w:val="num" w:pos="1980"/>
        </w:tabs>
        <w:ind w:left="1980" w:hanging="360"/>
      </w:pPr>
      <w:rPr>
        <w:rFonts w:hint="default"/>
      </w:rPr>
    </w:lvl>
    <w:lvl w:ilvl="3" w:tplc="04090019">
      <w:start w:val="1"/>
      <w:numFmt w:val="lowerLetter"/>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CD765DC"/>
    <w:multiLevelType w:val="multilevel"/>
    <w:tmpl w:val="DB42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EC63B8"/>
    <w:multiLevelType w:val="hybridMultilevel"/>
    <w:tmpl w:val="88A0ECD6"/>
    <w:lvl w:ilvl="0" w:tplc="1B78425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08284D"/>
    <w:multiLevelType w:val="hybridMultilevel"/>
    <w:tmpl w:val="82CC60DE"/>
    <w:lvl w:ilvl="0" w:tplc="596C1234">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E8C7C58"/>
    <w:multiLevelType w:val="hybridMultilevel"/>
    <w:tmpl w:val="F11C4CFE"/>
    <w:lvl w:ilvl="0" w:tplc="0334369E">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4B77FE"/>
    <w:multiLevelType w:val="hybridMultilevel"/>
    <w:tmpl w:val="F11C4CFE"/>
    <w:lvl w:ilvl="0" w:tplc="0334369E">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6C49EF"/>
    <w:multiLevelType w:val="multilevel"/>
    <w:tmpl w:val="4F1EA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5E6799"/>
    <w:multiLevelType w:val="hybridMultilevel"/>
    <w:tmpl w:val="2D28E6F4"/>
    <w:lvl w:ilvl="0" w:tplc="0334369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A744B7"/>
    <w:multiLevelType w:val="hybridMultilevel"/>
    <w:tmpl w:val="B9904344"/>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9">
    <w:nsid w:val="6DB46BC7"/>
    <w:multiLevelType w:val="hybridMultilevel"/>
    <w:tmpl w:val="0D04C6EC"/>
    <w:lvl w:ilvl="0" w:tplc="74CE99D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F2071FB"/>
    <w:multiLevelType w:val="hybridMultilevel"/>
    <w:tmpl w:val="E87206C8"/>
    <w:lvl w:ilvl="0" w:tplc="D4007AD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2B55827"/>
    <w:multiLevelType w:val="hybridMultilevel"/>
    <w:tmpl w:val="558AF1F8"/>
    <w:lvl w:ilvl="0" w:tplc="529CAF56">
      <w:start w:val="1"/>
      <w:numFmt w:val="bullet"/>
      <w:lvlText w:val=""/>
      <w:lvlJc w:val="left"/>
      <w:pPr>
        <w:tabs>
          <w:tab w:val="num" w:pos="1080"/>
        </w:tabs>
        <w:ind w:left="1080" w:hanging="360"/>
      </w:pPr>
      <w:rPr>
        <w:rFonts w:ascii="Wingdings 2" w:hAnsi="Wingdings 2" w:hint="default"/>
      </w:r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4BD4088"/>
    <w:multiLevelType w:val="hybridMultilevel"/>
    <w:tmpl w:val="C428C022"/>
    <w:lvl w:ilvl="0" w:tplc="04090019">
      <w:start w:val="1"/>
      <w:numFmt w:val="lowerLetter"/>
      <w:lvlText w:val="%1."/>
      <w:lvlJc w:val="left"/>
      <w:pPr>
        <w:tabs>
          <w:tab w:val="num" w:pos="2880"/>
        </w:tabs>
        <w:ind w:left="288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3">
    <w:nsid w:val="760161C5"/>
    <w:multiLevelType w:val="multilevel"/>
    <w:tmpl w:val="69FED166"/>
    <w:lvl w:ilvl="0">
      <w:start w:val="1"/>
      <w:numFmt w:val="decimal"/>
      <w:lvlText w:val="%1."/>
      <w:lvlJc w:val="left"/>
      <w:pPr>
        <w:tabs>
          <w:tab w:val="num" w:pos="360"/>
        </w:tabs>
        <w:ind w:left="360" w:hanging="360"/>
      </w:pPr>
      <w:rPr>
        <w:rFonts w:ascii="Century Gothic" w:hAnsi="Century Gothic" w:hint="default"/>
        <w:b w:val="0"/>
        <w:i w:val="0"/>
        <w:sz w:val="22"/>
      </w:rPr>
    </w:lvl>
    <w:lvl w:ilvl="1">
      <w:start w:val="1"/>
      <w:numFmt w:val="lowerLetter"/>
      <w:lvlText w:val="%2)"/>
      <w:lvlJc w:val="left"/>
      <w:pPr>
        <w:tabs>
          <w:tab w:val="num" w:pos="720"/>
        </w:tabs>
        <w:ind w:left="720" w:hanging="360"/>
      </w:pPr>
      <w:rPr>
        <w:rFonts w:ascii="Arial" w:hAnsi="Arial" w:cs="Aria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6"/>
  </w:num>
  <w:num w:numId="3">
    <w:abstractNumId w:val="39"/>
  </w:num>
  <w:num w:numId="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5"/>
  </w:num>
  <w:num w:numId="6">
    <w:abstractNumId w:val="25"/>
  </w:num>
  <w:num w:numId="7">
    <w:abstractNumId w:val="30"/>
  </w:num>
  <w:num w:numId="8">
    <w:abstractNumId w:val="42"/>
  </w:num>
  <w:num w:numId="9">
    <w:abstractNumId w:val="19"/>
  </w:num>
  <w:num w:numId="10">
    <w:abstractNumId w:val="38"/>
  </w:num>
  <w:num w:numId="11">
    <w:abstractNumId w:val="40"/>
  </w:num>
  <w:num w:numId="12">
    <w:abstractNumId w:val="23"/>
  </w:num>
  <w:num w:numId="13">
    <w:abstractNumId w:val="32"/>
  </w:num>
  <w:num w:numId="14">
    <w:abstractNumId w:val="20"/>
  </w:num>
  <w:num w:numId="15">
    <w:abstractNumId w:val="21"/>
  </w:num>
  <w:num w:numId="16">
    <w:abstractNumId w:val="8"/>
  </w:num>
  <w:num w:numId="17">
    <w:abstractNumId w:val="33"/>
  </w:num>
  <w:num w:numId="18">
    <w:abstractNumId w:val="24"/>
  </w:num>
  <w:num w:numId="19">
    <w:abstractNumId w:val="17"/>
  </w:num>
  <w:num w:numId="20">
    <w:abstractNumId w:val="41"/>
  </w:num>
  <w:num w:numId="21">
    <w:abstractNumId w:val="11"/>
  </w:num>
  <w:num w:numId="22">
    <w:abstractNumId w:val="27"/>
  </w:num>
  <w:num w:numId="23">
    <w:abstractNumId w:val="12"/>
  </w:num>
  <w:num w:numId="24">
    <w:abstractNumId w:val="9"/>
  </w:num>
  <w:num w:numId="25">
    <w:abstractNumId w:val="43"/>
  </w:num>
  <w:num w:numId="26">
    <w:abstractNumId w:val="10"/>
  </w:num>
  <w:num w:numId="27">
    <w:abstractNumId w:val="29"/>
  </w:num>
  <w:num w:numId="28">
    <w:abstractNumId w:val="2"/>
  </w:num>
  <w:num w:numId="29">
    <w:abstractNumId w:val="6"/>
  </w:num>
  <w:num w:numId="30">
    <w:abstractNumId w:val="18"/>
  </w:num>
  <w:num w:numId="31">
    <w:abstractNumId w:val="28"/>
  </w:num>
  <w:num w:numId="32">
    <w:abstractNumId w:val="5"/>
  </w:num>
  <w:num w:numId="33">
    <w:abstractNumId w:val="7"/>
  </w:num>
  <w:num w:numId="34">
    <w:abstractNumId w:val="14"/>
  </w:num>
  <w:num w:numId="35">
    <w:abstractNumId w:val="22"/>
  </w:num>
  <w:num w:numId="36">
    <w:abstractNumId w:val="3"/>
  </w:num>
  <w:num w:numId="37">
    <w:abstractNumId w:val="31"/>
  </w:num>
  <w:num w:numId="38">
    <w:abstractNumId w:val="36"/>
  </w:num>
  <w:num w:numId="39">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13"/>
  </w:num>
  <w:num w:numId="42">
    <w:abstractNumId w:val="34"/>
  </w:num>
  <w:num w:numId="43">
    <w:abstractNumId w:val="4"/>
  </w:num>
  <w:num w:numId="44">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trackRevision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rsids>
    <w:rsidRoot w:val="00733F12"/>
    <w:rsid w:val="00017A96"/>
    <w:rsid w:val="000551E4"/>
    <w:rsid w:val="00084F19"/>
    <w:rsid w:val="00101EF0"/>
    <w:rsid w:val="0011513F"/>
    <w:rsid w:val="001A7AE7"/>
    <w:rsid w:val="001C089E"/>
    <w:rsid w:val="001D2C34"/>
    <w:rsid w:val="001D6956"/>
    <w:rsid w:val="00201FA7"/>
    <w:rsid w:val="00234292"/>
    <w:rsid w:val="0023508D"/>
    <w:rsid w:val="00245D7C"/>
    <w:rsid w:val="00250048"/>
    <w:rsid w:val="002F7BB0"/>
    <w:rsid w:val="0031029C"/>
    <w:rsid w:val="003300D9"/>
    <w:rsid w:val="003447DC"/>
    <w:rsid w:val="00362621"/>
    <w:rsid w:val="003C7939"/>
    <w:rsid w:val="00424D8A"/>
    <w:rsid w:val="004339C8"/>
    <w:rsid w:val="00465ADD"/>
    <w:rsid w:val="00472183"/>
    <w:rsid w:val="004F1BD1"/>
    <w:rsid w:val="004F4CDF"/>
    <w:rsid w:val="00501A38"/>
    <w:rsid w:val="00584D63"/>
    <w:rsid w:val="0059377F"/>
    <w:rsid w:val="0060427D"/>
    <w:rsid w:val="00631A12"/>
    <w:rsid w:val="00643EE2"/>
    <w:rsid w:val="00645538"/>
    <w:rsid w:val="00673B6A"/>
    <w:rsid w:val="00675B9F"/>
    <w:rsid w:val="006F00C4"/>
    <w:rsid w:val="006F375F"/>
    <w:rsid w:val="00733F12"/>
    <w:rsid w:val="0075666F"/>
    <w:rsid w:val="0075777B"/>
    <w:rsid w:val="00772B6A"/>
    <w:rsid w:val="00773FD4"/>
    <w:rsid w:val="0078056F"/>
    <w:rsid w:val="00781470"/>
    <w:rsid w:val="007928B8"/>
    <w:rsid w:val="007A0565"/>
    <w:rsid w:val="007A1B1D"/>
    <w:rsid w:val="007C0514"/>
    <w:rsid w:val="007D5121"/>
    <w:rsid w:val="007E15E9"/>
    <w:rsid w:val="007E29FA"/>
    <w:rsid w:val="007F3077"/>
    <w:rsid w:val="00806780"/>
    <w:rsid w:val="008420E6"/>
    <w:rsid w:val="008455FC"/>
    <w:rsid w:val="008B61CE"/>
    <w:rsid w:val="008C3CEE"/>
    <w:rsid w:val="008E4197"/>
    <w:rsid w:val="008E51E5"/>
    <w:rsid w:val="008E5ACB"/>
    <w:rsid w:val="008F42EE"/>
    <w:rsid w:val="00927083"/>
    <w:rsid w:val="00953498"/>
    <w:rsid w:val="00953903"/>
    <w:rsid w:val="009579F1"/>
    <w:rsid w:val="00974765"/>
    <w:rsid w:val="009A7447"/>
    <w:rsid w:val="009B62FC"/>
    <w:rsid w:val="009E18E2"/>
    <w:rsid w:val="00A133C8"/>
    <w:rsid w:val="00A15528"/>
    <w:rsid w:val="00A91C76"/>
    <w:rsid w:val="00A95C79"/>
    <w:rsid w:val="00AC725F"/>
    <w:rsid w:val="00AE7B71"/>
    <w:rsid w:val="00B2229D"/>
    <w:rsid w:val="00B34E05"/>
    <w:rsid w:val="00B86C97"/>
    <w:rsid w:val="00B87ACA"/>
    <w:rsid w:val="00BC401C"/>
    <w:rsid w:val="00BD2792"/>
    <w:rsid w:val="00BD46AC"/>
    <w:rsid w:val="00C00B4D"/>
    <w:rsid w:val="00C478DC"/>
    <w:rsid w:val="00C6242F"/>
    <w:rsid w:val="00C75FB1"/>
    <w:rsid w:val="00C950FA"/>
    <w:rsid w:val="00CD24B5"/>
    <w:rsid w:val="00CE2E60"/>
    <w:rsid w:val="00D45FF3"/>
    <w:rsid w:val="00D574B5"/>
    <w:rsid w:val="00D57729"/>
    <w:rsid w:val="00D66F9D"/>
    <w:rsid w:val="00D70B5C"/>
    <w:rsid w:val="00D86BBA"/>
    <w:rsid w:val="00DA7748"/>
    <w:rsid w:val="00E1398B"/>
    <w:rsid w:val="00E6516A"/>
    <w:rsid w:val="00E8230C"/>
    <w:rsid w:val="00E93FD6"/>
    <w:rsid w:val="00EB193D"/>
    <w:rsid w:val="00EE62A9"/>
    <w:rsid w:val="00F02940"/>
    <w:rsid w:val="00F0796C"/>
    <w:rsid w:val="00F34E0C"/>
    <w:rsid w:val="00F405BD"/>
    <w:rsid w:val="00F71DBC"/>
    <w:rsid w:val="00F756C2"/>
    <w:rsid w:val="00FC3BCD"/>
    <w:rsid w:val="00FF1F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0514"/>
    <w:pPr>
      <w:widowControl w:val="0"/>
    </w:pPr>
    <w:rPr>
      <w:snapToGrid w:val="0"/>
      <w:sz w:val="24"/>
    </w:rPr>
  </w:style>
  <w:style w:type="paragraph" w:styleId="Heading1">
    <w:name w:val="heading 1"/>
    <w:basedOn w:val="Normal"/>
    <w:next w:val="Normal"/>
    <w:qFormat/>
    <w:rsid w:val="007C0514"/>
    <w:pPr>
      <w:keepNext/>
      <w:spacing w:before="240" w:after="60"/>
      <w:outlineLvl w:val="0"/>
    </w:pPr>
    <w:rPr>
      <w:rFonts w:ascii="Arial" w:hAnsi="Arial"/>
      <w:b/>
      <w:kern w:val="28"/>
      <w:sz w:val="28"/>
    </w:rPr>
  </w:style>
  <w:style w:type="paragraph" w:styleId="Heading2">
    <w:name w:val="heading 2"/>
    <w:basedOn w:val="Normal"/>
    <w:next w:val="Normal"/>
    <w:qFormat/>
    <w:rsid w:val="007C0514"/>
    <w:pPr>
      <w:keepNext/>
      <w:outlineLvl w:val="1"/>
    </w:pPr>
    <w:rPr>
      <w:rFonts w:ascii="Verdana" w:hAnsi="Verdana"/>
      <w:b/>
      <w:sz w:val="22"/>
      <w:u w:val="single"/>
    </w:rPr>
  </w:style>
  <w:style w:type="paragraph" w:styleId="Heading3">
    <w:name w:val="heading 3"/>
    <w:basedOn w:val="Normal"/>
    <w:next w:val="Normal"/>
    <w:qFormat/>
    <w:rsid w:val="007C0514"/>
    <w:pPr>
      <w:keepNext/>
      <w:tabs>
        <w:tab w:val="left" w:pos="180"/>
      </w:tabs>
      <w:jc w:val="both"/>
      <w:outlineLvl w:val="2"/>
    </w:pPr>
    <w:rPr>
      <w:rFonts w:ascii="Verdana" w:hAnsi="Verdana"/>
      <w:i/>
      <w:sz w:val="16"/>
    </w:rPr>
  </w:style>
  <w:style w:type="paragraph" w:styleId="Heading4">
    <w:name w:val="heading 4"/>
    <w:basedOn w:val="Normal"/>
    <w:next w:val="Normal"/>
    <w:qFormat/>
    <w:rsid w:val="007C0514"/>
    <w:pPr>
      <w:keepNext/>
      <w:jc w:val="both"/>
      <w:outlineLvl w:val="3"/>
    </w:pPr>
    <w:rPr>
      <w:rFonts w:ascii="Verdana" w:hAnsi="Verdana"/>
      <w:b/>
      <w:sz w:val="22"/>
      <w:u w:val="single"/>
    </w:rPr>
  </w:style>
  <w:style w:type="paragraph" w:styleId="Heading5">
    <w:name w:val="heading 5"/>
    <w:basedOn w:val="Normal"/>
    <w:next w:val="Normal"/>
    <w:qFormat/>
    <w:rsid w:val="007C0514"/>
    <w:pPr>
      <w:keepNext/>
      <w:tabs>
        <w:tab w:val="left" w:pos="2880"/>
      </w:tabs>
      <w:spacing w:line="360" w:lineRule="auto"/>
      <w:outlineLvl w:val="4"/>
    </w:pPr>
    <w:rPr>
      <w:rFonts w:ascii="Verdana" w:hAnsi="Verdana"/>
      <w:b/>
      <w:sz w:val="22"/>
    </w:rPr>
  </w:style>
  <w:style w:type="paragraph" w:styleId="Heading6">
    <w:name w:val="heading 6"/>
    <w:basedOn w:val="Normal"/>
    <w:next w:val="Normal"/>
    <w:qFormat/>
    <w:rsid w:val="007C0514"/>
    <w:pPr>
      <w:keepNext/>
      <w:outlineLvl w:val="5"/>
    </w:pPr>
    <w:rPr>
      <w:rFonts w:ascii="Verdana" w:hAnsi="Verdana"/>
      <w:b/>
      <w:sz w:val="20"/>
      <w:u w:val="single"/>
    </w:rPr>
  </w:style>
  <w:style w:type="paragraph" w:styleId="Heading7">
    <w:name w:val="heading 7"/>
    <w:basedOn w:val="Normal"/>
    <w:next w:val="Normal"/>
    <w:qFormat/>
    <w:rsid w:val="007C0514"/>
    <w:pPr>
      <w:keepNext/>
      <w:jc w:val="center"/>
      <w:outlineLvl w:val="6"/>
    </w:pPr>
    <w:rPr>
      <w:rFonts w:ascii="Arial Black" w:hAnsi="Arial Black"/>
      <w:sz w:val="28"/>
    </w:rPr>
  </w:style>
  <w:style w:type="paragraph" w:styleId="Heading8">
    <w:name w:val="heading 8"/>
    <w:basedOn w:val="Normal"/>
    <w:next w:val="Normal"/>
    <w:qFormat/>
    <w:rsid w:val="007C0514"/>
    <w:pPr>
      <w:keepNext/>
      <w:jc w:val="center"/>
      <w:outlineLvl w:val="7"/>
    </w:pPr>
    <w:rPr>
      <w:rFonts w:ascii="Arial Narrow" w:hAnsi="Arial Narrow" w:cs="Tahoma"/>
      <w:b/>
      <w:bCs/>
      <w:sz w:val="26"/>
    </w:rPr>
  </w:style>
  <w:style w:type="paragraph" w:styleId="Heading9">
    <w:name w:val="heading 9"/>
    <w:basedOn w:val="Normal"/>
    <w:next w:val="Normal"/>
    <w:qFormat/>
    <w:rsid w:val="007C0514"/>
    <w:pPr>
      <w:keepNext/>
      <w:jc w:val="both"/>
      <w:outlineLvl w:val="8"/>
    </w:pPr>
    <w:rPr>
      <w:rFonts w:ascii="Arial Narrow" w:hAnsi="Arial Narrow"/>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C0514"/>
  </w:style>
  <w:style w:type="paragraph" w:customStyle="1" w:styleId="Level1">
    <w:name w:val="Level 1"/>
    <w:basedOn w:val="Normal"/>
    <w:rsid w:val="007C0514"/>
    <w:pPr>
      <w:numPr>
        <w:numId w:val="1"/>
      </w:numPr>
      <w:outlineLvl w:val="0"/>
    </w:pPr>
  </w:style>
  <w:style w:type="paragraph" w:styleId="Footer">
    <w:name w:val="footer"/>
    <w:basedOn w:val="Normal"/>
    <w:link w:val="FooterChar"/>
    <w:uiPriority w:val="99"/>
    <w:rsid w:val="007C0514"/>
    <w:pPr>
      <w:tabs>
        <w:tab w:val="center" w:pos="4320"/>
        <w:tab w:val="right" w:pos="8640"/>
      </w:tabs>
    </w:pPr>
  </w:style>
  <w:style w:type="paragraph" w:styleId="Header">
    <w:name w:val="header"/>
    <w:basedOn w:val="Normal"/>
    <w:rsid w:val="007C0514"/>
    <w:pPr>
      <w:tabs>
        <w:tab w:val="center" w:pos="4320"/>
        <w:tab w:val="right" w:pos="8640"/>
      </w:tabs>
    </w:pPr>
  </w:style>
  <w:style w:type="character" w:styleId="PageNumber">
    <w:name w:val="page number"/>
    <w:basedOn w:val="DefaultParagraphFont"/>
    <w:rsid w:val="007C0514"/>
  </w:style>
  <w:style w:type="paragraph" w:customStyle="1" w:styleId="PPTitle">
    <w:name w:val="P&amp;PTitle"/>
    <w:basedOn w:val="Heading1"/>
    <w:rsid w:val="007C0514"/>
    <w:pPr>
      <w:widowControl/>
      <w:tabs>
        <w:tab w:val="left" w:pos="-1080"/>
        <w:tab w:val="left" w:pos="-720"/>
        <w:tab w:val="left" w:pos="-90"/>
        <w:tab w:val="left" w:pos="720"/>
      </w:tabs>
      <w:spacing w:before="0" w:after="0"/>
      <w:jc w:val="center"/>
    </w:pPr>
    <w:rPr>
      <w:rFonts w:ascii="Verdana" w:hAnsi="Verdana"/>
      <w:kern w:val="0"/>
    </w:rPr>
  </w:style>
  <w:style w:type="paragraph" w:customStyle="1" w:styleId="HeaderSection">
    <w:name w:val="HeaderSection"/>
    <w:basedOn w:val="Normal"/>
    <w:autoRedefine/>
    <w:rsid w:val="007C0514"/>
    <w:pPr>
      <w:widowControl/>
      <w:spacing w:after="80"/>
      <w:jc w:val="center"/>
    </w:pPr>
    <w:rPr>
      <w:rFonts w:ascii="Arial Black" w:hAnsi="Arial Black"/>
      <w:sz w:val="16"/>
    </w:rPr>
  </w:style>
  <w:style w:type="paragraph" w:styleId="BodyText">
    <w:name w:val="Body Text"/>
    <w:basedOn w:val="Normal"/>
    <w:rsid w:val="007C0514"/>
    <w:pPr>
      <w:jc w:val="center"/>
    </w:pPr>
    <w:rPr>
      <w:rFonts w:ascii="Arial Narrow" w:hAnsi="Arial Narrow"/>
      <w:b/>
      <w:bCs/>
    </w:rPr>
  </w:style>
  <w:style w:type="paragraph" w:styleId="BodyText2">
    <w:name w:val="Body Text 2"/>
    <w:basedOn w:val="Normal"/>
    <w:rsid w:val="007C0514"/>
    <w:pPr>
      <w:spacing w:after="120"/>
      <w:jc w:val="both"/>
    </w:pPr>
    <w:rPr>
      <w:rFonts w:ascii="Verdana" w:hAnsi="Verdana"/>
      <w:sz w:val="22"/>
    </w:rPr>
  </w:style>
  <w:style w:type="paragraph" w:styleId="BodyText3">
    <w:name w:val="Body Text 3"/>
    <w:basedOn w:val="Normal"/>
    <w:rsid w:val="007C0514"/>
    <w:rPr>
      <w:rFonts w:ascii="Tahoma" w:hAnsi="Tahoma" w:cs="Tahoma"/>
      <w:i/>
      <w:iCs/>
    </w:rPr>
  </w:style>
  <w:style w:type="paragraph" w:styleId="Title">
    <w:name w:val="Title"/>
    <w:basedOn w:val="Normal"/>
    <w:qFormat/>
    <w:rsid w:val="007C0514"/>
    <w:pPr>
      <w:widowControl/>
      <w:jc w:val="center"/>
    </w:pPr>
    <w:rPr>
      <w:rFonts w:ascii="Arial Black" w:hAnsi="Arial Black"/>
      <w:snapToGrid/>
      <w:sz w:val="32"/>
      <w:szCs w:val="24"/>
    </w:rPr>
  </w:style>
  <w:style w:type="paragraph" w:styleId="BalloonText">
    <w:name w:val="Balloon Text"/>
    <w:basedOn w:val="Normal"/>
    <w:semiHidden/>
    <w:rsid w:val="001A7AE7"/>
    <w:rPr>
      <w:rFonts w:ascii="Tahoma" w:hAnsi="Tahoma" w:cs="Tahoma"/>
      <w:sz w:val="16"/>
      <w:szCs w:val="16"/>
    </w:rPr>
  </w:style>
  <w:style w:type="character" w:styleId="Hyperlink">
    <w:name w:val="Hyperlink"/>
    <w:basedOn w:val="DefaultParagraphFont"/>
    <w:uiPriority w:val="99"/>
    <w:unhideWhenUsed/>
    <w:rsid w:val="008F42EE"/>
    <w:rPr>
      <w:color w:val="0000FF" w:themeColor="hyperlink"/>
      <w:u w:val="single"/>
    </w:rPr>
  </w:style>
  <w:style w:type="character" w:styleId="Strong">
    <w:name w:val="Strong"/>
    <w:basedOn w:val="DefaultParagraphFont"/>
    <w:uiPriority w:val="22"/>
    <w:qFormat/>
    <w:rsid w:val="007F3077"/>
    <w:rPr>
      <w:b/>
      <w:bCs/>
    </w:rPr>
  </w:style>
  <w:style w:type="paragraph" w:styleId="NormalWeb">
    <w:name w:val="Normal (Web)"/>
    <w:basedOn w:val="Normal"/>
    <w:uiPriority w:val="99"/>
    <w:unhideWhenUsed/>
    <w:rsid w:val="007F3077"/>
    <w:pPr>
      <w:widowControl/>
      <w:spacing w:before="100" w:beforeAutospacing="1" w:after="100" w:afterAutospacing="1"/>
    </w:pPr>
    <w:rPr>
      <w:snapToGrid/>
      <w:szCs w:val="24"/>
    </w:rPr>
  </w:style>
  <w:style w:type="paragraph" w:styleId="ListParagraph">
    <w:name w:val="List Paragraph"/>
    <w:basedOn w:val="Normal"/>
    <w:uiPriority w:val="34"/>
    <w:qFormat/>
    <w:rsid w:val="00974765"/>
    <w:pPr>
      <w:widowControl/>
      <w:ind w:left="720"/>
    </w:pPr>
    <w:rPr>
      <w:rFonts w:ascii="Calibri" w:eastAsiaTheme="minorHAnsi" w:hAnsi="Calibri" w:cs="Calibri"/>
      <w:snapToGrid/>
      <w:sz w:val="22"/>
      <w:szCs w:val="22"/>
    </w:rPr>
  </w:style>
  <w:style w:type="character" w:customStyle="1" w:styleId="FooterChar">
    <w:name w:val="Footer Char"/>
    <w:basedOn w:val="DefaultParagraphFont"/>
    <w:link w:val="Footer"/>
    <w:uiPriority w:val="99"/>
    <w:rsid w:val="007A0565"/>
    <w:rPr>
      <w:snapToGrid w:val="0"/>
      <w:sz w:val="24"/>
    </w:rPr>
  </w:style>
</w:styles>
</file>

<file path=word/webSettings.xml><?xml version="1.0" encoding="utf-8"?>
<w:webSettings xmlns:r="http://schemas.openxmlformats.org/officeDocument/2006/relationships" xmlns:w="http://schemas.openxmlformats.org/wordprocessingml/2006/main">
  <w:divs>
    <w:div w:id="690494954">
      <w:bodyDiv w:val="1"/>
      <w:marLeft w:val="0"/>
      <w:marRight w:val="0"/>
      <w:marTop w:val="0"/>
      <w:marBottom w:val="0"/>
      <w:divBdr>
        <w:top w:val="none" w:sz="0" w:space="0" w:color="auto"/>
        <w:left w:val="none" w:sz="0" w:space="0" w:color="auto"/>
        <w:bottom w:val="none" w:sz="0" w:space="0" w:color="auto"/>
        <w:right w:val="none" w:sz="0" w:space="0" w:color="auto"/>
      </w:divBdr>
    </w:div>
    <w:div w:id="772170253">
      <w:bodyDiv w:val="1"/>
      <w:marLeft w:val="0"/>
      <w:marRight w:val="0"/>
      <w:marTop w:val="0"/>
      <w:marBottom w:val="0"/>
      <w:divBdr>
        <w:top w:val="none" w:sz="0" w:space="0" w:color="auto"/>
        <w:left w:val="none" w:sz="0" w:space="0" w:color="auto"/>
        <w:bottom w:val="none" w:sz="0" w:space="0" w:color="auto"/>
        <w:right w:val="none" w:sz="0" w:space="0" w:color="auto"/>
      </w:divBdr>
      <w:divsChild>
        <w:div w:id="1968006579">
          <w:marLeft w:val="0"/>
          <w:marRight w:val="0"/>
          <w:marTop w:val="0"/>
          <w:marBottom w:val="0"/>
          <w:divBdr>
            <w:top w:val="none" w:sz="0" w:space="0" w:color="auto"/>
            <w:left w:val="none" w:sz="0" w:space="0" w:color="auto"/>
            <w:bottom w:val="none" w:sz="0" w:space="0" w:color="auto"/>
            <w:right w:val="none" w:sz="0" w:space="0" w:color="auto"/>
          </w:divBdr>
          <w:divsChild>
            <w:div w:id="1743016498">
              <w:marLeft w:val="0"/>
              <w:marRight w:val="0"/>
              <w:marTop w:val="300"/>
              <w:marBottom w:val="0"/>
              <w:divBdr>
                <w:top w:val="none" w:sz="0" w:space="0" w:color="auto"/>
                <w:left w:val="none" w:sz="0" w:space="0" w:color="auto"/>
                <w:bottom w:val="none" w:sz="0" w:space="0" w:color="auto"/>
                <w:right w:val="none" w:sz="0" w:space="0" w:color="auto"/>
              </w:divBdr>
              <w:divsChild>
                <w:div w:id="1634947697">
                  <w:marLeft w:val="0"/>
                  <w:marRight w:val="0"/>
                  <w:marTop w:val="0"/>
                  <w:marBottom w:val="0"/>
                  <w:divBdr>
                    <w:top w:val="none" w:sz="0" w:space="0" w:color="auto"/>
                    <w:left w:val="none" w:sz="0" w:space="0" w:color="auto"/>
                    <w:bottom w:val="none" w:sz="0" w:space="0" w:color="auto"/>
                    <w:right w:val="none" w:sz="0" w:space="0" w:color="auto"/>
                  </w:divBdr>
                  <w:divsChild>
                    <w:div w:id="670453524">
                      <w:marLeft w:val="0"/>
                      <w:marRight w:val="0"/>
                      <w:marTop w:val="0"/>
                      <w:marBottom w:val="0"/>
                      <w:divBdr>
                        <w:top w:val="none" w:sz="0" w:space="0" w:color="auto"/>
                        <w:left w:val="none" w:sz="0" w:space="0" w:color="auto"/>
                        <w:bottom w:val="none" w:sz="0" w:space="0" w:color="auto"/>
                        <w:right w:val="none" w:sz="0" w:space="0" w:color="auto"/>
                      </w:divBdr>
                      <w:divsChild>
                        <w:div w:id="1123957488">
                          <w:marLeft w:val="0"/>
                          <w:marRight w:val="0"/>
                          <w:marTop w:val="0"/>
                          <w:marBottom w:val="0"/>
                          <w:divBdr>
                            <w:top w:val="none" w:sz="0" w:space="0" w:color="auto"/>
                            <w:left w:val="none" w:sz="0" w:space="0" w:color="auto"/>
                            <w:bottom w:val="none" w:sz="0" w:space="0" w:color="auto"/>
                            <w:right w:val="none" w:sz="0" w:space="0" w:color="auto"/>
                          </w:divBdr>
                          <w:divsChild>
                            <w:div w:id="787897379">
                              <w:marLeft w:val="0"/>
                              <w:marRight w:val="0"/>
                              <w:marTop w:val="0"/>
                              <w:marBottom w:val="0"/>
                              <w:divBdr>
                                <w:top w:val="none" w:sz="0" w:space="0" w:color="auto"/>
                                <w:left w:val="none" w:sz="0" w:space="0" w:color="auto"/>
                                <w:bottom w:val="none" w:sz="0" w:space="0" w:color="auto"/>
                                <w:right w:val="none" w:sz="0" w:space="0" w:color="auto"/>
                              </w:divBdr>
                              <w:divsChild>
                                <w:div w:id="9546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821648">
      <w:bodyDiv w:val="1"/>
      <w:marLeft w:val="0"/>
      <w:marRight w:val="0"/>
      <w:marTop w:val="0"/>
      <w:marBottom w:val="0"/>
      <w:divBdr>
        <w:top w:val="none" w:sz="0" w:space="0" w:color="auto"/>
        <w:left w:val="none" w:sz="0" w:space="0" w:color="auto"/>
        <w:bottom w:val="none" w:sz="0" w:space="0" w:color="auto"/>
        <w:right w:val="none" w:sz="0" w:space="0" w:color="auto"/>
      </w:divBdr>
      <w:divsChild>
        <w:div w:id="1272976757">
          <w:marLeft w:val="0"/>
          <w:marRight w:val="0"/>
          <w:marTop w:val="0"/>
          <w:marBottom w:val="0"/>
          <w:divBdr>
            <w:top w:val="none" w:sz="0" w:space="0" w:color="auto"/>
            <w:left w:val="none" w:sz="0" w:space="0" w:color="auto"/>
            <w:bottom w:val="none" w:sz="0" w:space="0" w:color="auto"/>
            <w:right w:val="none" w:sz="0" w:space="0" w:color="auto"/>
          </w:divBdr>
          <w:divsChild>
            <w:div w:id="1979257125">
              <w:marLeft w:val="0"/>
              <w:marRight w:val="0"/>
              <w:marTop w:val="0"/>
              <w:marBottom w:val="0"/>
              <w:divBdr>
                <w:top w:val="none" w:sz="0" w:space="0" w:color="auto"/>
                <w:left w:val="none" w:sz="0" w:space="0" w:color="auto"/>
                <w:bottom w:val="none" w:sz="0" w:space="0" w:color="auto"/>
                <w:right w:val="none" w:sz="0" w:space="0" w:color="auto"/>
              </w:divBdr>
              <w:divsChild>
                <w:div w:id="564681070">
                  <w:marLeft w:val="0"/>
                  <w:marRight w:val="0"/>
                  <w:marTop w:val="0"/>
                  <w:marBottom w:val="0"/>
                  <w:divBdr>
                    <w:top w:val="none" w:sz="0" w:space="0" w:color="auto"/>
                    <w:left w:val="none" w:sz="0" w:space="0" w:color="auto"/>
                    <w:bottom w:val="none" w:sz="0" w:space="0" w:color="auto"/>
                    <w:right w:val="none" w:sz="0" w:space="0" w:color="auto"/>
                  </w:divBdr>
                  <w:divsChild>
                    <w:div w:id="1183473068">
                      <w:marLeft w:val="0"/>
                      <w:marRight w:val="0"/>
                      <w:marTop w:val="0"/>
                      <w:marBottom w:val="0"/>
                      <w:divBdr>
                        <w:top w:val="none" w:sz="0" w:space="0" w:color="auto"/>
                        <w:left w:val="none" w:sz="0" w:space="0" w:color="auto"/>
                        <w:bottom w:val="none" w:sz="0" w:space="0" w:color="auto"/>
                        <w:right w:val="none" w:sz="0" w:space="0" w:color="auto"/>
                      </w:divBdr>
                      <w:divsChild>
                        <w:div w:id="1693797506">
                          <w:marLeft w:val="0"/>
                          <w:marRight w:val="0"/>
                          <w:marTop w:val="0"/>
                          <w:marBottom w:val="0"/>
                          <w:divBdr>
                            <w:top w:val="none" w:sz="0" w:space="0" w:color="auto"/>
                            <w:left w:val="none" w:sz="0" w:space="0" w:color="auto"/>
                            <w:bottom w:val="none" w:sz="0" w:space="0" w:color="auto"/>
                            <w:right w:val="none" w:sz="0" w:space="0" w:color="auto"/>
                          </w:divBdr>
                          <w:divsChild>
                            <w:div w:id="2038919732">
                              <w:marLeft w:val="0"/>
                              <w:marRight w:val="41"/>
                              <w:marTop w:val="0"/>
                              <w:marBottom w:val="0"/>
                              <w:divBdr>
                                <w:top w:val="none" w:sz="0" w:space="0" w:color="auto"/>
                                <w:left w:val="none" w:sz="0" w:space="0" w:color="auto"/>
                                <w:bottom w:val="none" w:sz="0" w:space="0" w:color="auto"/>
                                <w:right w:val="none" w:sz="0" w:space="0" w:color="auto"/>
                              </w:divBdr>
                              <w:divsChild>
                                <w:div w:id="1265461295">
                                  <w:marLeft w:val="0"/>
                                  <w:marRight w:val="0"/>
                                  <w:marTop w:val="0"/>
                                  <w:marBottom w:val="0"/>
                                  <w:divBdr>
                                    <w:top w:val="none" w:sz="0" w:space="0" w:color="auto"/>
                                    <w:left w:val="none" w:sz="0" w:space="0" w:color="auto"/>
                                    <w:bottom w:val="none" w:sz="0" w:space="0" w:color="auto"/>
                                    <w:right w:val="none" w:sz="0" w:space="0" w:color="auto"/>
                                  </w:divBdr>
                                  <w:divsChild>
                                    <w:div w:id="1535730727">
                                      <w:marLeft w:val="83"/>
                                      <w:marRight w:val="83"/>
                                      <w:marTop w:val="0"/>
                                      <w:marBottom w:val="0"/>
                                      <w:divBdr>
                                        <w:top w:val="none" w:sz="0" w:space="0" w:color="auto"/>
                                        <w:left w:val="none" w:sz="0" w:space="0" w:color="auto"/>
                                        <w:bottom w:val="none" w:sz="0" w:space="0" w:color="auto"/>
                                        <w:right w:val="none" w:sz="0" w:space="0" w:color="auto"/>
                                      </w:divBdr>
                                      <w:divsChild>
                                        <w:div w:id="705712166">
                                          <w:marLeft w:val="0"/>
                                          <w:marRight w:val="0"/>
                                          <w:marTop w:val="0"/>
                                          <w:marBottom w:val="0"/>
                                          <w:divBdr>
                                            <w:top w:val="none" w:sz="0" w:space="0" w:color="auto"/>
                                            <w:left w:val="none" w:sz="0" w:space="0" w:color="auto"/>
                                            <w:bottom w:val="none" w:sz="0" w:space="0" w:color="auto"/>
                                            <w:right w:val="none" w:sz="0" w:space="0" w:color="auto"/>
                                          </w:divBdr>
                                          <w:divsChild>
                                            <w:div w:id="1803382399">
                                              <w:marLeft w:val="0"/>
                                              <w:marRight w:val="0"/>
                                              <w:marTop w:val="0"/>
                                              <w:marBottom w:val="0"/>
                                              <w:divBdr>
                                                <w:top w:val="none" w:sz="0" w:space="0" w:color="auto"/>
                                                <w:left w:val="none" w:sz="0" w:space="0" w:color="auto"/>
                                                <w:bottom w:val="none" w:sz="0" w:space="0" w:color="auto"/>
                                                <w:right w:val="none" w:sz="0" w:space="0" w:color="auto"/>
                                              </w:divBdr>
                                              <w:divsChild>
                                                <w:div w:id="1425423038">
                                                  <w:marLeft w:val="0"/>
                                                  <w:marRight w:val="0"/>
                                                  <w:marTop w:val="0"/>
                                                  <w:marBottom w:val="0"/>
                                                  <w:divBdr>
                                                    <w:top w:val="none" w:sz="0" w:space="0" w:color="auto"/>
                                                    <w:left w:val="none" w:sz="0" w:space="0" w:color="auto"/>
                                                    <w:bottom w:val="none" w:sz="0" w:space="0" w:color="auto"/>
                                                    <w:right w:val="none" w:sz="0" w:space="0" w:color="auto"/>
                                                  </w:divBdr>
                                                </w:div>
                                                <w:div w:id="595794166">
                                                  <w:marLeft w:val="0"/>
                                                  <w:marRight w:val="0"/>
                                                  <w:marTop w:val="0"/>
                                                  <w:marBottom w:val="0"/>
                                                  <w:divBdr>
                                                    <w:top w:val="none" w:sz="0" w:space="0" w:color="auto"/>
                                                    <w:left w:val="none" w:sz="0" w:space="0" w:color="auto"/>
                                                    <w:bottom w:val="none" w:sz="0" w:space="0" w:color="auto"/>
                                                    <w:right w:val="none" w:sz="0" w:space="0" w:color="auto"/>
                                                  </w:divBdr>
                                                </w:div>
                                                <w:div w:id="369382579">
                                                  <w:marLeft w:val="0"/>
                                                  <w:marRight w:val="0"/>
                                                  <w:marTop w:val="0"/>
                                                  <w:marBottom w:val="0"/>
                                                  <w:divBdr>
                                                    <w:top w:val="none" w:sz="0" w:space="0" w:color="auto"/>
                                                    <w:left w:val="none" w:sz="0" w:space="0" w:color="auto"/>
                                                    <w:bottom w:val="none" w:sz="0" w:space="0" w:color="auto"/>
                                                    <w:right w:val="none" w:sz="0" w:space="0" w:color="auto"/>
                                                  </w:divBdr>
                                                </w:div>
                                                <w:div w:id="1882786023">
                                                  <w:marLeft w:val="0"/>
                                                  <w:marRight w:val="0"/>
                                                  <w:marTop w:val="0"/>
                                                  <w:marBottom w:val="0"/>
                                                  <w:divBdr>
                                                    <w:top w:val="none" w:sz="0" w:space="0" w:color="auto"/>
                                                    <w:left w:val="none" w:sz="0" w:space="0" w:color="auto"/>
                                                    <w:bottom w:val="none" w:sz="0" w:space="0" w:color="auto"/>
                                                    <w:right w:val="none" w:sz="0" w:space="0" w:color="auto"/>
                                                  </w:divBdr>
                                                </w:div>
                                                <w:div w:id="414547321">
                                                  <w:marLeft w:val="0"/>
                                                  <w:marRight w:val="0"/>
                                                  <w:marTop w:val="0"/>
                                                  <w:marBottom w:val="0"/>
                                                  <w:divBdr>
                                                    <w:top w:val="none" w:sz="0" w:space="0" w:color="auto"/>
                                                    <w:left w:val="none" w:sz="0" w:space="0" w:color="auto"/>
                                                    <w:bottom w:val="none" w:sz="0" w:space="0" w:color="auto"/>
                                                    <w:right w:val="none" w:sz="0" w:space="0" w:color="auto"/>
                                                  </w:divBdr>
                                                </w:div>
                                                <w:div w:id="1192961008">
                                                  <w:marLeft w:val="0"/>
                                                  <w:marRight w:val="0"/>
                                                  <w:marTop w:val="0"/>
                                                  <w:marBottom w:val="0"/>
                                                  <w:divBdr>
                                                    <w:top w:val="none" w:sz="0" w:space="0" w:color="auto"/>
                                                    <w:left w:val="none" w:sz="0" w:space="0" w:color="auto"/>
                                                    <w:bottom w:val="none" w:sz="0" w:space="0" w:color="auto"/>
                                                    <w:right w:val="none" w:sz="0" w:space="0" w:color="auto"/>
                                                  </w:divBdr>
                                                </w:div>
                                                <w:div w:id="1229877501">
                                                  <w:marLeft w:val="0"/>
                                                  <w:marRight w:val="0"/>
                                                  <w:marTop w:val="0"/>
                                                  <w:marBottom w:val="0"/>
                                                  <w:divBdr>
                                                    <w:top w:val="none" w:sz="0" w:space="0" w:color="auto"/>
                                                    <w:left w:val="none" w:sz="0" w:space="0" w:color="auto"/>
                                                    <w:bottom w:val="none" w:sz="0" w:space="0" w:color="auto"/>
                                                    <w:right w:val="none" w:sz="0" w:space="0" w:color="auto"/>
                                                  </w:divBdr>
                                                </w:div>
                                                <w:div w:id="8429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785628">
      <w:bodyDiv w:val="1"/>
      <w:marLeft w:val="0"/>
      <w:marRight w:val="0"/>
      <w:marTop w:val="0"/>
      <w:marBottom w:val="0"/>
      <w:divBdr>
        <w:top w:val="none" w:sz="0" w:space="0" w:color="auto"/>
        <w:left w:val="none" w:sz="0" w:space="0" w:color="auto"/>
        <w:bottom w:val="none" w:sz="0" w:space="0" w:color="auto"/>
        <w:right w:val="none" w:sz="0" w:space="0" w:color="auto"/>
      </w:divBdr>
      <w:divsChild>
        <w:div w:id="574361300">
          <w:marLeft w:val="0"/>
          <w:marRight w:val="0"/>
          <w:marTop w:val="0"/>
          <w:marBottom w:val="0"/>
          <w:divBdr>
            <w:top w:val="none" w:sz="0" w:space="0" w:color="auto"/>
            <w:left w:val="none" w:sz="0" w:space="0" w:color="auto"/>
            <w:bottom w:val="none" w:sz="0" w:space="0" w:color="auto"/>
            <w:right w:val="none" w:sz="0" w:space="0" w:color="auto"/>
          </w:divBdr>
          <w:divsChild>
            <w:div w:id="1357080397">
              <w:marLeft w:val="0"/>
              <w:marRight w:val="0"/>
              <w:marTop w:val="300"/>
              <w:marBottom w:val="0"/>
              <w:divBdr>
                <w:top w:val="none" w:sz="0" w:space="0" w:color="auto"/>
                <w:left w:val="none" w:sz="0" w:space="0" w:color="auto"/>
                <w:bottom w:val="none" w:sz="0" w:space="0" w:color="auto"/>
                <w:right w:val="none" w:sz="0" w:space="0" w:color="auto"/>
              </w:divBdr>
              <w:divsChild>
                <w:div w:id="830877775">
                  <w:marLeft w:val="0"/>
                  <w:marRight w:val="0"/>
                  <w:marTop w:val="0"/>
                  <w:marBottom w:val="0"/>
                  <w:divBdr>
                    <w:top w:val="none" w:sz="0" w:space="0" w:color="auto"/>
                    <w:left w:val="none" w:sz="0" w:space="0" w:color="auto"/>
                    <w:bottom w:val="none" w:sz="0" w:space="0" w:color="auto"/>
                    <w:right w:val="none" w:sz="0" w:space="0" w:color="auto"/>
                  </w:divBdr>
                  <w:divsChild>
                    <w:div w:id="17196594">
                      <w:marLeft w:val="0"/>
                      <w:marRight w:val="0"/>
                      <w:marTop w:val="0"/>
                      <w:marBottom w:val="0"/>
                      <w:divBdr>
                        <w:top w:val="none" w:sz="0" w:space="0" w:color="auto"/>
                        <w:left w:val="none" w:sz="0" w:space="0" w:color="auto"/>
                        <w:bottom w:val="none" w:sz="0" w:space="0" w:color="auto"/>
                        <w:right w:val="none" w:sz="0" w:space="0" w:color="auto"/>
                      </w:divBdr>
                      <w:divsChild>
                        <w:div w:id="1186792588">
                          <w:marLeft w:val="0"/>
                          <w:marRight w:val="0"/>
                          <w:marTop w:val="0"/>
                          <w:marBottom w:val="0"/>
                          <w:divBdr>
                            <w:top w:val="none" w:sz="0" w:space="0" w:color="auto"/>
                            <w:left w:val="none" w:sz="0" w:space="0" w:color="auto"/>
                            <w:bottom w:val="none" w:sz="0" w:space="0" w:color="auto"/>
                            <w:right w:val="none" w:sz="0" w:space="0" w:color="auto"/>
                          </w:divBdr>
                          <w:divsChild>
                            <w:div w:id="811212353">
                              <w:marLeft w:val="0"/>
                              <w:marRight w:val="0"/>
                              <w:marTop w:val="0"/>
                              <w:marBottom w:val="0"/>
                              <w:divBdr>
                                <w:top w:val="none" w:sz="0" w:space="0" w:color="auto"/>
                                <w:left w:val="none" w:sz="0" w:space="0" w:color="auto"/>
                                <w:bottom w:val="none" w:sz="0" w:space="0" w:color="auto"/>
                                <w:right w:val="none" w:sz="0" w:space="0" w:color="auto"/>
                              </w:divBdr>
                              <w:divsChild>
                                <w:div w:id="10789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333796">
      <w:bodyDiv w:val="1"/>
      <w:marLeft w:val="0"/>
      <w:marRight w:val="0"/>
      <w:marTop w:val="0"/>
      <w:marBottom w:val="0"/>
      <w:divBdr>
        <w:top w:val="none" w:sz="0" w:space="0" w:color="auto"/>
        <w:left w:val="none" w:sz="0" w:space="0" w:color="auto"/>
        <w:bottom w:val="none" w:sz="0" w:space="0" w:color="auto"/>
        <w:right w:val="none" w:sz="0" w:space="0" w:color="auto"/>
      </w:divBdr>
      <w:divsChild>
        <w:div w:id="1380933862">
          <w:marLeft w:val="0"/>
          <w:marRight w:val="0"/>
          <w:marTop w:val="0"/>
          <w:marBottom w:val="0"/>
          <w:divBdr>
            <w:top w:val="none" w:sz="0" w:space="0" w:color="auto"/>
            <w:left w:val="none" w:sz="0" w:space="0" w:color="auto"/>
            <w:bottom w:val="none" w:sz="0" w:space="0" w:color="auto"/>
            <w:right w:val="none" w:sz="0" w:space="0" w:color="auto"/>
          </w:divBdr>
          <w:divsChild>
            <w:div w:id="1220901588">
              <w:marLeft w:val="0"/>
              <w:marRight w:val="0"/>
              <w:marTop w:val="0"/>
              <w:marBottom w:val="0"/>
              <w:divBdr>
                <w:top w:val="none" w:sz="0" w:space="0" w:color="auto"/>
                <w:left w:val="none" w:sz="0" w:space="0" w:color="auto"/>
                <w:bottom w:val="none" w:sz="0" w:space="0" w:color="auto"/>
                <w:right w:val="none" w:sz="0" w:space="0" w:color="auto"/>
              </w:divBdr>
              <w:divsChild>
                <w:div w:id="310528340">
                  <w:marLeft w:val="0"/>
                  <w:marRight w:val="0"/>
                  <w:marTop w:val="0"/>
                  <w:marBottom w:val="0"/>
                  <w:divBdr>
                    <w:top w:val="none" w:sz="0" w:space="0" w:color="auto"/>
                    <w:left w:val="none" w:sz="0" w:space="0" w:color="auto"/>
                    <w:bottom w:val="none" w:sz="0" w:space="0" w:color="auto"/>
                    <w:right w:val="none" w:sz="0" w:space="0" w:color="auto"/>
                  </w:divBdr>
                  <w:divsChild>
                    <w:div w:id="831094586">
                      <w:marLeft w:val="0"/>
                      <w:marRight w:val="0"/>
                      <w:marTop w:val="0"/>
                      <w:marBottom w:val="0"/>
                      <w:divBdr>
                        <w:top w:val="none" w:sz="0" w:space="0" w:color="auto"/>
                        <w:left w:val="none" w:sz="0" w:space="0" w:color="auto"/>
                        <w:bottom w:val="none" w:sz="0" w:space="0" w:color="auto"/>
                        <w:right w:val="none" w:sz="0" w:space="0" w:color="auto"/>
                      </w:divBdr>
                      <w:divsChild>
                        <w:div w:id="621807251">
                          <w:marLeft w:val="0"/>
                          <w:marRight w:val="0"/>
                          <w:marTop w:val="0"/>
                          <w:marBottom w:val="0"/>
                          <w:divBdr>
                            <w:top w:val="none" w:sz="0" w:space="0" w:color="auto"/>
                            <w:left w:val="none" w:sz="0" w:space="0" w:color="auto"/>
                            <w:bottom w:val="none" w:sz="0" w:space="0" w:color="auto"/>
                            <w:right w:val="none" w:sz="0" w:space="0" w:color="auto"/>
                          </w:divBdr>
                          <w:divsChild>
                            <w:div w:id="23856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agroup.org/employee-resources/praise-forwar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keting@thagrou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84134-D962-4EF6-A100-384F9D00E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1031</Words>
  <Characters>6331</Characters>
  <Application>Microsoft Office Word</Application>
  <DocSecurity>0</DocSecurity>
  <Lines>204</Lines>
  <Paragraphs>171</Paragraphs>
  <ScaleCrop>false</ScaleCrop>
  <HeadingPairs>
    <vt:vector size="2" baseType="variant">
      <vt:variant>
        <vt:lpstr>Title</vt:lpstr>
      </vt:variant>
      <vt:variant>
        <vt:i4>1</vt:i4>
      </vt:variant>
    </vt:vector>
  </HeadingPairs>
  <TitlesOfParts>
    <vt:vector size="1" baseType="lpstr">
      <vt:lpstr>Island Health Care, Inc</vt:lpstr>
    </vt:vector>
  </TitlesOfParts>
  <Company>Island Health Care</Company>
  <LinksUpToDate>false</LinksUpToDate>
  <CharactersWithSpaces>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Island Health Care, Inc</dc:title>
  <dc:creator>Jan Cuzzell</dc:creator>
  <cp:lastModifiedBy>cwilliams</cp:lastModifiedBy>
  <cp:revision>2</cp:revision>
  <cp:lastPrinted>2018-01-10T13:26:00Z</cp:lastPrinted>
  <dcterms:created xsi:type="dcterms:W3CDTF">2018-01-10T13:51:00Z</dcterms:created>
  <dcterms:modified xsi:type="dcterms:W3CDTF">2018-01-10T13:51:00Z</dcterms:modified>
</cp:coreProperties>
</file>