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7" w:type="pct"/>
        <w:tblBorders>
          <w:top w:val="single" w:sz="4" w:space="0" w:color="auto"/>
          <w:left w:val="single" w:sz="4" w:space="0" w:color="auto"/>
          <w:bottom w:val="single" w:sz="4" w:space="0" w:color="auto"/>
          <w:right w:val="single" w:sz="4" w:space="0" w:color="auto"/>
        </w:tblBorders>
        <w:tblLook w:val="0000"/>
      </w:tblPr>
      <w:tblGrid>
        <w:gridCol w:w="4024"/>
        <w:gridCol w:w="2705"/>
        <w:gridCol w:w="4302"/>
      </w:tblGrid>
      <w:tr w:rsidR="002F114E" w:rsidTr="000A3236">
        <w:trPr>
          <w:cantSplit/>
          <w:trHeight w:hRule="exact" w:val="428"/>
        </w:trPr>
        <w:tc>
          <w:tcPr>
            <w:tcW w:w="4024" w:type="dxa"/>
            <w:vMerge w:val="restart"/>
            <w:tcBorders>
              <w:top w:val="single" w:sz="4" w:space="0" w:color="auto"/>
              <w:left w:val="single" w:sz="4" w:space="0" w:color="auto"/>
              <w:right w:val="single" w:sz="4" w:space="0" w:color="auto"/>
            </w:tcBorders>
          </w:tcPr>
          <w:p w:rsidR="002F114E" w:rsidRPr="004975C7" w:rsidRDefault="002F114E" w:rsidP="004975C7">
            <w:pPr>
              <w:pStyle w:val="Heading3"/>
              <w:rPr>
                <w:rFonts w:ascii="Arial" w:hAnsi="Arial" w:cs="Arial"/>
                <w:color w:val="auto"/>
                <w:sz w:val="36"/>
              </w:rPr>
            </w:pPr>
            <w:r>
              <w:rPr>
                <w:rFonts w:ascii="Arial" w:hAnsi="Arial" w:cs="Arial"/>
                <w:color w:val="auto"/>
                <w:sz w:val="36"/>
              </w:rPr>
              <w:t>Non-Admit Process</w:t>
            </w:r>
          </w:p>
        </w:tc>
        <w:tc>
          <w:tcPr>
            <w:tcW w:w="2705" w:type="dxa"/>
            <w:tcBorders>
              <w:top w:val="single" w:sz="4" w:space="0" w:color="auto"/>
              <w:left w:val="single" w:sz="4" w:space="0" w:color="auto"/>
              <w:bottom w:val="single" w:sz="4" w:space="0" w:color="auto"/>
              <w:right w:val="nil"/>
            </w:tcBorders>
          </w:tcPr>
          <w:p w:rsidR="002F114E" w:rsidRPr="004975C7" w:rsidRDefault="002F114E" w:rsidP="004975C7">
            <w:pPr>
              <w:spacing w:before="40"/>
              <w:rPr>
                <w:rFonts w:ascii="Arial" w:hAnsi="Arial" w:cs="Arial"/>
                <w:b/>
                <w:bCs/>
                <w:sz w:val="24"/>
              </w:rPr>
            </w:pPr>
            <w:r w:rsidRPr="004975C7">
              <w:rPr>
                <w:rFonts w:ascii="Arial" w:hAnsi="Arial" w:cs="Arial"/>
                <w:b/>
                <w:bCs/>
                <w:sz w:val="24"/>
              </w:rPr>
              <w:t>Last Revision:</w:t>
            </w:r>
          </w:p>
        </w:tc>
        <w:tc>
          <w:tcPr>
            <w:tcW w:w="4302" w:type="dxa"/>
            <w:tcBorders>
              <w:top w:val="single" w:sz="4" w:space="0" w:color="auto"/>
              <w:left w:val="nil"/>
              <w:bottom w:val="single" w:sz="4" w:space="0" w:color="auto"/>
              <w:right w:val="single" w:sz="4" w:space="0" w:color="auto"/>
            </w:tcBorders>
          </w:tcPr>
          <w:p w:rsidR="002F114E" w:rsidRPr="004975C7" w:rsidRDefault="002F114E" w:rsidP="004975C7">
            <w:pPr>
              <w:spacing w:after="0" w:line="240" w:lineRule="auto"/>
              <w:rPr>
                <w:rFonts w:ascii="Arial" w:hAnsi="Arial" w:cs="Arial"/>
                <w:sz w:val="24"/>
              </w:rPr>
            </w:pPr>
            <w:r>
              <w:rPr>
                <w:rFonts w:ascii="Arial" w:hAnsi="Arial" w:cs="Arial"/>
                <w:sz w:val="24"/>
              </w:rPr>
              <w:t>July 2016</w:t>
            </w:r>
          </w:p>
        </w:tc>
      </w:tr>
      <w:tr w:rsidR="002F114E" w:rsidTr="000A3236">
        <w:trPr>
          <w:cantSplit/>
          <w:trHeight w:hRule="exact" w:val="428"/>
        </w:trPr>
        <w:tc>
          <w:tcPr>
            <w:tcW w:w="4024" w:type="dxa"/>
            <w:vMerge/>
            <w:tcBorders>
              <w:left w:val="single" w:sz="4" w:space="0" w:color="auto"/>
              <w:right w:val="single" w:sz="4" w:space="0" w:color="auto"/>
            </w:tcBorders>
          </w:tcPr>
          <w:p w:rsidR="002F114E" w:rsidRDefault="002F114E" w:rsidP="004975C7">
            <w:pPr>
              <w:pStyle w:val="Heading3"/>
              <w:rPr>
                <w:rFonts w:ascii="Arial" w:hAnsi="Arial" w:cs="Arial"/>
              </w:rPr>
            </w:pPr>
          </w:p>
        </w:tc>
        <w:tc>
          <w:tcPr>
            <w:tcW w:w="2705" w:type="dxa"/>
            <w:tcBorders>
              <w:top w:val="single" w:sz="4" w:space="0" w:color="auto"/>
              <w:left w:val="single" w:sz="4" w:space="0" w:color="auto"/>
              <w:bottom w:val="single" w:sz="4" w:space="0" w:color="auto"/>
              <w:right w:val="nil"/>
            </w:tcBorders>
          </w:tcPr>
          <w:p w:rsidR="002F114E" w:rsidRPr="004975C7" w:rsidRDefault="002F114E" w:rsidP="004975C7">
            <w:pPr>
              <w:spacing w:before="40"/>
              <w:rPr>
                <w:rFonts w:ascii="Arial" w:hAnsi="Arial" w:cs="Arial"/>
                <w:b/>
                <w:bCs/>
                <w:sz w:val="24"/>
              </w:rPr>
            </w:pPr>
            <w:r w:rsidRPr="004975C7">
              <w:rPr>
                <w:rFonts w:ascii="Arial" w:hAnsi="Arial" w:cs="Arial"/>
                <w:b/>
                <w:bCs/>
                <w:sz w:val="24"/>
              </w:rPr>
              <w:t>Last Reviewed</w:t>
            </w:r>
          </w:p>
        </w:tc>
        <w:tc>
          <w:tcPr>
            <w:tcW w:w="4302" w:type="dxa"/>
            <w:tcBorders>
              <w:top w:val="single" w:sz="4" w:space="0" w:color="auto"/>
              <w:left w:val="nil"/>
              <w:bottom w:val="single" w:sz="4" w:space="0" w:color="auto"/>
              <w:right w:val="single" w:sz="4" w:space="0" w:color="auto"/>
            </w:tcBorders>
          </w:tcPr>
          <w:p w:rsidR="002F114E" w:rsidRPr="005A2C09" w:rsidRDefault="00102D75" w:rsidP="00DD1648">
            <w:pPr>
              <w:spacing w:after="0" w:line="240" w:lineRule="auto"/>
              <w:rPr>
                <w:rFonts w:ascii="Arial" w:hAnsi="Arial" w:cs="Arial"/>
                <w:sz w:val="24"/>
              </w:rPr>
            </w:pPr>
            <w:r w:rsidRPr="00102D75">
              <w:rPr>
                <w:rFonts w:ascii="Arial" w:hAnsi="Arial" w:cs="Arial"/>
                <w:sz w:val="24"/>
              </w:rPr>
              <w:t xml:space="preserve">July </w:t>
            </w:r>
            <w:r w:rsidR="00DD1648">
              <w:rPr>
                <w:rFonts w:ascii="Arial" w:hAnsi="Arial" w:cs="Arial"/>
                <w:sz w:val="24"/>
              </w:rPr>
              <w:t>2017</w:t>
            </w:r>
          </w:p>
        </w:tc>
      </w:tr>
      <w:tr w:rsidR="002F114E" w:rsidTr="000A3236">
        <w:trPr>
          <w:cantSplit/>
          <w:trHeight w:hRule="exact" w:val="1110"/>
        </w:trPr>
        <w:tc>
          <w:tcPr>
            <w:tcW w:w="4024" w:type="dxa"/>
            <w:vMerge/>
            <w:tcBorders>
              <w:left w:val="single" w:sz="4" w:space="0" w:color="auto"/>
              <w:right w:val="single" w:sz="4" w:space="0" w:color="auto"/>
            </w:tcBorders>
          </w:tcPr>
          <w:p w:rsidR="002F114E" w:rsidRDefault="002F114E" w:rsidP="004975C7">
            <w:pPr>
              <w:pStyle w:val="Heading1"/>
              <w:spacing w:before="120" w:line="360" w:lineRule="exact"/>
              <w:ind w:left="259"/>
              <w:rPr>
                <w:rFonts w:ascii="Arial" w:hAnsi="Arial" w:cs="Arial"/>
                <w:sz w:val="32"/>
              </w:rPr>
            </w:pPr>
          </w:p>
        </w:tc>
        <w:tc>
          <w:tcPr>
            <w:tcW w:w="2705" w:type="dxa"/>
            <w:tcBorders>
              <w:top w:val="single" w:sz="4" w:space="0" w:color="auto"/>
              <w:left w:val="single" w:sz="4" w:space="0" w:color="auto"/>
              <w:bottom w:val="single" w:sz="4" w:space="0" w:color="auto"/>
              <w:right w:val="nil"/>
            </w:tcBorders>
          </w:tcPr>
          <w:p w:rsidR="002F114E" w:rsidRPr="004975C7" w:rsidRDefault="002F114E" w:rsidP="004975C7">
            <w:pPr>
              <w:spacing w:before="40"/>
              <w:rPr>
                <w:rFonts w:ascii="Arial" w:hAnsi="Arial" w:cs="Arial"/>
                <w:b/>
                <w:bCs/>
                <w:sz w:val="24"/>
              </w:rPr>
            </w:pPr>
            <w:r w:rsidRPr="004975C7">
              <w:rPr>
                <w:rFonts w:ascii="Arial" w:hAnsi="Arial" w:cs="Arial"/>
                <w:b/>
                <w:bCs/>
                <w:sz w:val="24"/>
              </w:rPr>
              <w:t xml:space="preserve">Applies to the following THA Group of Companies: </w:t>
            </w:r>
          </w:p>
        </w:tc>
        <w:tc>
          <w:tcPr>
            <w:tcW w:w="4302" w:type="dxa"/>
            <w:tcBorders>
              <w:top w:val="single" w:sz="4" w:space="0" w:color="auto"/>
              <w:left w:val="nil"/>
              <w:bottom w:val="single" w:sz="4" w:space="0" w:color="auto"/>
              <w:right w:val="single" w:sz="4" w:space="0" w:color="auto"/>
            </w:tcBorders>
          </w:tcPr>
          <w:p w:rsidR="002F114E" w:rsidRPr="004975C7" w:rsidRDefault="002F114E" w:rsidP="004975C7">
            <w:pPr>
              <w:widowControl w:val="0"/>
              <w:numPr>
                <w:ilvl w:val="0"/>
                <w:numId w:val="8"/>
              </w:numPr>
              <w:spacing w:after="0" w:line="240" w:lineRule="auto"/>
              <w:rPr>
                <w:rFonts w:ascii="Arial" w:hAnsi="Arial" w:cs="Arial"/>
                <w:sz w:val="24"/>
              </w:rPr>
            </w:pPr>
            <w:r w:rsidRPr="004975C7">
              <w:rPr>
                <w:rFonts w:ascii="Arial" w:hAnsi="Arial" w:cs="Arial"/>
                <w:sz w:val="24"/>
              </w:rPr>
              <w:t>Island Health Care</w:t>
            </w:r>
          </w:p>
          <w:p w:rsidR="00646371" w:rsidRDefault="00646371">
            <w:pPr>
              <w:widowControl w:val="0"/>
              <w:spacing w:after="0" w:line="240" w:lineRule="auto"/>
              <w:rPr>
                <w:rFonts w:ascii="Arial" w:hAnsi="Arial" w:cs="Arial"/>
                <w:sz w:val="24"/>
              </w:rPr>
            </w:pPr>
          </w:p>
        </w:tc>
      </w:tr>
      <w:tr w:rsidR="002F114E" w:rsidTr="000A3236">
        <w:trPr>
          <w:cantSplit/>
          <w:trHeight w:hRule="exact" w:val="1110"/>
        </w:trPr>
        <w:tc>
          <w:tcPr>
            <w:tcW w:w="4024" w:type="dxa"/>
            <w:vMerge/>
            <w:tcBorders>
              <w:left w:val="single" w:sz="4" w:space="0" w:color="auto"/>
              <w:bottom w:val="single" w:sz="4" w:space="0" w:color="auto"/>
              <w:right w:val="single" w:sz="4" w:space="0" w:color="auto"/>
            </w:tcBorders>
          </w:tcPr>
          <w:p w:rsidR="002F114E" w:rsidRDefault="002F114E" w:rsidP="004975C7">
            <w:pPr>
              <w:pStyle w:val="Heading1"/>
              <w:spacing w:before="120" w:line="360" w:lineRule="exact"/>
              <w:ind w:left="259"/>
              <w:rPr>
                <w:rFonts w:ascii="Arial" w:hAnsi="Arial" w:cs="Arial"/>
                <w:sz w:val="32"/>
              </w:rPr>
            </w:pPr>
          </w:p>
        </w:tc>
        <w:tc>
          <w:tcPr>
            <w:tcW w:w="2705" w:type="dxa"/>
            <w:tcBorders>
              <w:top w:val="single" w:sz="4" w:space="0" w:color="auto"/>
              <w:left w:val="single" w:sz="4" w:space="0" w:color="auto"/>
              <w:bottom w:val="single" w:sz="4" w:space="0" w:color="auto"/>
              <w:right w:val="nil"/>
            </w:tcBorders>
          </w:tcPr>
          <w:p w:rsidR="002F114E" w:rsidRPr="004975C7" w:rsidRDefault="002F114E" w:rsidP="004975C7">
            <w:pPr>
              <w:spacing w:before="40"/>
              <w:rPr>
                <w:rFonts w:ascii="Arial" w:hAnsi="Arial" w:cs="Arial"/>
                <w:b/>
                <w:bCs/>
                <w:sz w:val="24"/>
              </w:rPr>
            </w:pPr>
            <w:r w:rsidRPr="004975C7">
              <w:rPr>
                <w:rFonts w:ascii="Arial" w:hAnsi="Arial" w:cs="Arial"/>
                <w:b/>
                <w:bCs/>
                <w:sz w:val="24"/>
              </w:rPr>
              <w:t>Included in the following THA Manual:</w:t>
            </w:r>
          </w:p>
        </w:tc>
        <w:tc>
          <w:tcPr>
            <w:tcW w:w="4302" w:type="dxa"/>
            <w:tcBorders>
              <w:top w:val="single" w:sz="4" w:space="0" w:color="auto"/>
              <w:left w:val="nil"/>
              <w:bottom w:val="single" w:sz="4" w:space="0" w:color="auto"/>
              <w:right w:val="single" w:sz="4" w:space="0" w:color="auto"/>
            </w:tcBorders>
          </w:tcPr>
          <w:p w:rsidR="002F114E" w:rsidRDefault="000A3236" w:rsidP="004975C7">
            <w:pPr>
              <w:spacing w:after="0" w:line="240" w:lineRule="auto"/>
              <w:ind w:left="422"/>
              <w:rPr>
                <w:rFonts w:ascii="Arial" w:hAnsi="Arial" w:cs="Arial"/>
                <w:sz w:val="24"/>
              </w:rPr>
            </w:pPr>
            <w:r>
              <w:rPr>
                <w:rFonts w:ascii="Arial" w:hAnsi="Arial" w:cs="Arial"/>
                <w:sz w:val="24"/>
              </w:rPr>
              <w:t>Administrative Policy and Procedure Manual</w:t>
            </w:r>
          </w:p>
          <w:p w:rsidR="000A3236" w:rsidRDefault="000A3236" w:rsidP="004975C7">
            <w:pPr>
              <w:spacing w:after="0" w:line="240" w:lineRule="auto"/>
              <w:ind w:left="422"/>
              <w:rPr>
                <w:rFonts w:ascii="Arial" w:hAnsi="Arial" w:cs="Arial"/>
                <w:sz w:val="24"/>
              </w:rPr>
            </w:pPr>
            <w:r>
              <w:rPr>
                <w:rFonts w:ascii="Arial" w:hAnsi="Arial" w:cs="Arial"/>
                <w:sz w:val="24"/>
              </w:rPr>
              <w:t>Provision of Care, Treatment, &amp; Services</w:t>
            </w:r>
          </w:p>
          <w:p w:rsidR="000A3236" w:rsidRDefault="000A3236" w:rsidP="004975C7">
            <w:pPr>
              <w:spacing w:after="0" w:line="240" w:lineRule="auto"/>
              <w:ind w:left="422"/>
              <w:rPr>
                <w:rFonts w:ascii="Arial" w:hAnsi="Arial" w:cs="Arial"/>
                <w:sz w:val="24"/>
              </w:rPr>
            </w:pPr>
          </w:p>
          <w:p w:rsidR="000A3236" w:rsidRPr="004975C7" w:rsidRDefault="000A3236" w:rsidP="004975C7">
            <w:pPr>
              <w:spacing w:after="0" w:line="240" w:lineRule="auto"/>
              <w:ind w:left="422"/>
              <w:rPr>
                <w:rFonts w:ascii="Arial" w:hAnsi="Arial" w:cs="Arial"/>
                <w:sz w:val="24"/>
              </w:rPr>
            </w:pPr>
          </w:p>
        </w:tc>
      </w:tr>
    </w:tbl>
    <w:p w:rsidR="004975C7" w:rsidRDefault="004975C7" w:rsidP="004975C7">
      <w:pPr>
        <w:spacing w:after="0" w:line="240" w:lineRule="auto"/>
        <w:rPr>
          <w:rFonts w:ascii="Arial" w:hAnsi="Arial" w:cs="Arial"/>
          <w:b/>
          <w:sz w:val="24"/>
          <w:szCs w:val="24"/>
        </w:rPr>
      </w:pPr>
    </w:p>
    <w:p w:rsidR="004975C7" w:rsidRDefault="00F93FF6" w:rsidP="004975C7">
      <w:pPr>
        <w:spacing w:after="0" w:line="240" w:lineRule="auto"/>
        <w:rPr>
          <w:rFonts w:ascii="Arial" w:hAnsi="Arial" w:cs="Arial"/>
          <w:b/>
          <w:sz w:val="24"/>
          <w:szCs w:val="24"/>
          <w:u w:val="single"/>
        </w:rPr>
      </w:pPr>
      <w:r>
        <w:rPr>
          <w:rFonts w:ascii="Arial" w:hAnsi="Arial" w:cs="Arial"/>
          <w:b/>
          <w:sz w:val="24"/>
          <w:szCs w:val="24"/>
          <w:u w:val="single"/>
        </w:rPr>
        <w:t>PROCESS</w:t>
      </w:r>
    </w:p>
    <w:p w:rsidR="004975C7" w:rsidRDefault="004975C7" w:rsidP="004975C7">
      <w:pPr>
        <w:spacing w:after="0" w:line="240" w:lineRule="auto"/>
        <w:rPr>
          <w:rFonts w:ascii="Arial" w:hAnsi="Arial" w:cs="Arial"/>
          <w:b/>
          <w:sz w:val="24"/>
          <w:szCs w:val="24"/>
          <w:u w:val="single"/>
        </w:rPr>
      </w:pPr>
    </w:p>
    <w:p w:rsidR="005058F4" w:rsidRDefault="00F93FF6" w:rsidP="004975C7">
      <w:pPr>
        <w:spacing w:after="0" w:line="240" w:lineRule="auto"/>
        <w:rPr>
          <w:rFonts w:ascii="Arial" w:hAnsi="Arial" w:cs="Arial"/>
          <w:sz w:val="24"/>
          <w:szCs w:val="24"/>
        </w:rPr>
      </w:pPr>
      <w:r>
        <w:rPr>
          <w:rFonts w:ascii="Arial" w:hAnsi="Arial" w:cs="Arial"/>
          <w:sz w:val="24"/>
          <w:szCs w:val="24"/>
        </w:rPr>
        <w:t>It is THA Group's practice to admit all qualified referrals for service as ordered by the physician.</w:t>
      </w:r>
    </w:p>
    <w:p w:rsidR="00EB4C6A" w:rsidRDefault="00EB4C6A" w:rsidP="004975C7">
      <w:pPr>
        <w:spacing w:after="0" w:line="240" w:lineRule="auto"/>
        <w:rPr>
          <w:rFonts w:ascii="Arial" w:hAnsi="Arial" w:cs="Arial"/>
          <w:sz w:val="24"/>
          <w:szCs w:val="24"/>
        </w:rPr>
      </w:pPr>
    </w:p>
    <w:p w:rsidR="00646371" w:rsidRDefault="00EB4C6A">
      <w:pPr>
        <w:pStyle w:val="ListParagraph"/>
        <w:numPr>
          <w:ilvl w:val="0"/>
          <w:numId w:val="10"/>
        </w:numPr>
        <w:spacing w:after="0" w:line="240" w:lineRule="auto"/>
        <w:rPr>
          <w:rFonts w:ascii="Arial" w:hAnsi="Arial" w:cs="Arial"/>
          <w:sz w:val="24"/>
          <w:szCs w:val="24"/>
        </w:rPr>
      </w:pPr>
      <w:r>
        <w:rPr>
          <w:rFonts w:ascii="Arial" w:hAnsi="Arial" w:cs="Arial"/>
          <w:sz w:val="24"/>
          <w:szCs w:val="24"/>
        </w:rPr>
        <w:t>Any decision to not admit a patient is a collaboration and cannot be made independently by staff at any step in the referral/admission process.</w:t>
      </w:r>
    </w:p>
    <w:p w:rsidR="00646371" w:rsidRDefault="00646371">
      <w:pPr>
        <w:pStyle w:val="ListParagraph"/>
        <w:spacing w:after="0" w:line="240" w:lineRule="auto"/>
        <w:rPr>
          <w:rFonts w:ascii="Arial" w:hAnsi="Arial" w:cs="Arial"/>
          <w:sz w:val="24"/>
          <w:szCs w:val="24"/>
        </w:rPr>
      </w:pPr>
    </w:p>
    <w:p w:rsidR="00646371" w:rsidRDefault="0047142D">
      <w:pPr>
        <w:pStyle w:val="ListParagraph"/>
        <w:numPr>
          <w:ilvl w:val="0"/>
          <w:numId w:val="10"/>
        </w:numPr>
        <w:spacing w:after="0" w:line="240" w:lineRule="auto"/>
        <w:rPr>
          <w:rFonts w:ascii="Arial" w:hAnsi="Arial" w:cs="Arial"/>
          <w:sz w:val="24"/>
          <w:szCs w:val="24"/>
        </w:rPr>
      </w:pPr>
      <w:r>
        <w:rPr>
          <w:rFonts w:ascii="Arial" w:hAnsi="Arial" w:cs="Arial"/>
          <w:sz w:val="24"/>
          <w:szCs w:val="24"/>
        </w:rPr>
        <w:t>Patient/Family Refusal</w:t>
      </w:r>
    </w:p>
    <w:p w:rsidR="00646371" w:rsidRDefault="00646371">
      <w:pPr>
        <w:spacing w:after="0" w:line="240" w:lineRule="auto"/>
        <w:rPr>
          <w:rFonts w:ascii="Arial" w:hAnsi="Arial" w:cs="Arial"/>
          <w:sz w:val="24"/>
          <w:szCs w:val="24"/>
        </w:rPr>
      </w:pPr>
    </w:p>
    <w:p w:rsidR="0004017F" w:rsidRDefault="0055097A">
      <w:pPr>
        <w:pStyle w:val="ListParagraph"/>
        <w:numPr>
          <w:ilvl w:val="1"/>
          <w:numId w:val="10"/>
        </w:numPr>
        <w:spacing w:after="0" w:line="240" w:lineRule="auto"/>
        <w:rPr>
          <w:rFonts w:ascii="Arial" w:hAnsi="Arial" w:cs="Arial"/>
          <w:sz w:val="24"/>
          <w:szCs w:val="24"/>
        </w:rPr>
      </w:pPr>
      <w:r>
        <w:rPr>
          <w:rFonts w:ascii="Arial" w:hAnsi="Arial" w:cs="Arial"/>
          <w:b/>
          <w:sz w:val="24"/>
          <w:szCs w:val="24"/>
        </w:rPr>
        <w:t>Refusal at the Point of Referral from the Hospital or Other Facility</w:t>
      </w:r>
      <w:r>
        <w:rPr>
          <w:rFonts w:ascii="Arial" w:hAnsi="Arial" w:cs="Arial"/>
          <w:b/>
          <w:sz w:val="24"/>
          <w:szCs w:val="24"/>
        </w:rPr>
        <w:br/>
      </w:r>
      <w:r w:rsidR="0047142D">
        <w:rPr>
          <w:rFonts w:ascii="Arial" w:hAnsi="Arial" w:cs="Arial"/>
          <w:sz w:val="24"/>
          <w:szCs w:val="24"/>
        </w:rPr>
        <w:t xml:space="preserve">If patient/family refuses at the point of referral from the hospital or other facility, the Liaison or Territory Representative will involve the Discharge Planner, or other facility staff, </w:t>
      </w:r>
      <w:r w:rsidR="00C605D0">
        <w:rPr>
          <w:rFonts w:ascii="Arial" w:hAnsi="Arial" w:cs="Arial"/>
          <w:sz w:val="24"/>
          <w:szCs w:val="24"/>
        </w:rPr>
        <w:t>as well as the ordering physician, in educating the patient on the necessity of home health as ordered by the physician.</w:t>
      </w:r>
    </w:p>
    <w:p w:rsidR="0004017F" w:rsidRDefault="00CD16C1" w:rsidP="0004017F">
      <w:pPr>
        <w:pStyle w:val="ListParagraph"/>
        <w:numPr>
          <w:ilvl w:val="2"/>
          <w:numId w:val="10"/>
        </w:numPr>
        <w:spacing w:after="0" w:line="240" w:lineRule="auto"/>
        <w:rPr>
          <w:rFonts w:ascii="Arial" w:hAnsi="Arial" w:cs="Arial"/>
          <w:sz w:val="24"/>
          <w:szCs w:val="24"/>
        </w:rPr>
      </w:pPr>
      <w:r w:rsidRPr="00CD16C1">
        <w:rPr>
          <w:rFonts w:ascii="Arial" w:hAnsi="Arial" w:cs="Arial"/>
          <w:sz w:val="24"/>
          <w:szCs w:val="24"/>
        </w:rPr>
        <w:t>First, determine what the patient understands about home health services.</w:t>
      </w:r>
      <w:r w:rsidR="005312C0">
        <w:rPr>
          <w:rFonts w:ascii="Arial" w:hAnsi="Arial" w:cs="Arial"/>
          <w:sz w:val="24"/>
          <w:szCs w:val="24"/>
        </w:rPr>
        <w:br/>
      </w:r>
      <w:r w:rsidRPr="00CD16C1">
        <w:rPr>
          <w:rFonts w:ascii="Arial" w:hAnsi="Arial" w:cs="Arial"/>
          <w:sz w:val="24"/>
          <w:szCs w:val="24"/>
        </w:rPr>
        <w:br/>
      </w:r>
      <w:r w:rsidRPr="005312C0">
        <w:rPr>
          <w:rFonts w:ascii="Arial" w:hAnsi="Arial" w:cs="Arial"/>
          <w:i/>
          <w:sz w:val="24"/>
          <w:szCs w:val="24"/>
        </w:rPr>
        <w:t>"Tell me what you understand about the home health care ordered by your doctor."</w:t>
      </w:r>
      <w:r w:rsidR="005312C0">
        <w:rPr>
          <w:rFonts w:ascii="Arial" w:hAnsi="Arial" w:cs="Arial"/>
          <w:i/>
          <w:sz w:val="24"/>
          <w:szCs w:val="24"/>
        </w:rPr>
        <w:br/>
      </w:r>
    </w:p>
    <w:p w:rsidR="001243B0" w:rsidRPr="001243B0" w:rsidRDefault="003618DC" w:rsidP="0004017F">
      <w:pPr>
        <w:pStyle w:val="ListParagraph"/>
        <w:numPr>
          <w:ilvl w:val="2"/>
          <w:numId w:val="10"/>
        </w:numPr>
        <w:spacing w:after="0" w:line="240" w:lineRule="auto"/>
        <w:rPr>
          <w:rFonts w:ascii="Arial" w:hAnsi="Arial" w:cs="Arial"/>
          <w:sz w:val="24"/>
          <w:szCs w:val="24"/>
        </w:rPr>
      </w:pPr>
      <w:r w:rsidRPr="003618DC">
        <w:rPr>
          <w:rFonts w:ascii="Arial" w:hAnsi="Arial" w:cs="Arial"/>
          <w:sz w:val="24"/>
          <w:szCs w:val="24"/>
        </w:rPr>
        <w:t xml:space="preserve">Ask and document the specific reason(s) why the patient refuses services. Explore why the patient feels the way he/she does. </w:t>
      </w:r>
      <w:r w:rsidR="005312C0">
        <w:rPr>
          <w:rFonts w:ascii="Arial" w:hAnsi="Arial" w:cs="Arial"/>
          <w:sz w:val="24"/>
          <w:szCs w:val="24"/>
        </w:rPr>
        <w:br/>
      </w:r>
      <w:r w:rsidRPr="003618DC">
        <w:rPr>
          <w:rFonts w:ascii="Arial" w:hAnsi="Arial" w:cs="Arial"/>
          <w:sz w:val="24"/>
          <w:szCs w:val="24"/>
        </w:rPr>
        <w:br/>
      </w:r>
      <w:r w:rsidRPr="005312C0">
        <w:rPr>
          <w:rFonts w:ascii="Arial" w:hAnsi="Arial" w:cs="Arial"/>
          <w:i/>
          <w:sz w:val="24"/>
          <w:szCs w:val="24"/>
        </w:rPr>
        <w:t>"Help me understand why you feel that you don't need home health services at this time.</w:t>
      </w:r>
      <w:r w:rsidR="00EE39C5">
        <w:rPr>
          <w:rFonts w:ascii="Arial" w:hAnsi="Arial" w:cs="Arial"/>
          <w:i/>
          <w:sz w:val="24"/>
          <w:szCs w:val="24"/>
        </w:rPr>
        <w:t xml:space="preserve"> </w:t>
      </w:r>
      <w:r w:rsidR="00EE39C5" w:rsidRPr="005312C0">
        <w:rPr>
          <w:rFonts w:ascii="Arial" w:hAnsi="Arial" w:cs="Arial"/>
          <w:i/>
          <w:sz w:val="24"/>
          <w:szCs w:val="24"/>
        </w:rPr>
        <w:t>Have you or someone you know had a bad experience with home health?</w:t>
      </w:r>
      <w:r w:rsidR="001243B0">
        <w:rPr>
          <w:rFonts w:ascii="Arial" w:hAnsi="Arial" w:cs="Arial"/>
          <w:i/>
          <w:sz w:val="24"/>
          <w:szCs w:val="24"/>
        </w:rPr>
        <w:t xml:space="preserve"> </w:t>
      </w:r>
      <w:r w:rsidR="001243B0" w:rsidRPr="005312C0">
        <w:rPr>
          <w:rFonts w:ascii="Arial" w:hAnsi="Arial" w:cs="Arial"/>
          <w:i/>
          <w:sz w:val="24"/>
          <w:szCs w:val="24"/>
        </w:rPr>
        <w:t>Have you or someone you know been told something negative about home health care?</w:t>
      </w:r>
      <w:r w:rsidRPr="005312C0">
        <w:rPr>
          <w:rFonts w:ascii="Arial" w:hAnsi="Arial" w:cs="Arial"/>
          <w:i/>
          <w:sz w:val="24"/>
          <w:szCs w:val="24"/>
        </w:rPr>
        <w:t>"</w:t>
      </w:r>
      <w:r w:rsidR="005312C0">
        <w:rPr>
          <w:rFonts w:ascii="Arial" w:hAnsi="Arial" w:cs="Arial"/>
          <w:i/>
          <w:sz w:val="24"/>
          <w:szCs w:val="24"/>
        </w:rPr>
        <w:br/>
      </w:r>
    </w:p>
    <w:p w:rsidR="00795044" w:rsidRPr="00795044" w:rsidRDefault="001243B0" w:rsidP="001243B0">
      <w:pPr>
        <w:pStyle w:val="ListParagraph"/>
        <w:numPr>
          <w:ilvl w:val="3"/>
          <w:numId w:val="10"/>
        </w:numPr>
        <w:spacing w:after="0" w:line="240" w:lineRule="auto"/>
        <w:rPr>
          <w:rFonts w:ascii="Arial" w:hAnsi="Arial" w:cs="Arial"/>
          <w:sz w:val="24"/>
          <w:szCs w:val="24"/>
        </w:rPr>
      </w:pPr>
      <w:r>
        <w:rPr>
          <w:rFonts w:ascii="Arial" w:hAnsi="Arial" w:cs="Arial"/>
          <w:sz w:val="24"/>
          <w:szCs w:val="24"/>
        </w:rPr>
        <w:t>If the patient is concerned about the timing or length of visits</w:t>
      </w:r>
      <w:r w:rsidR="00795044">
        <w:rPr>
          <w:rFonts w:ascii="Arial" w:hAnsi="Arial" w:cs="Arial"/>
          <w:sz w:val="24"/>
          <w:szCs w:val="24"/>
        </w:rPr>
        <w:t xml:space="preserve">: </w:t>
      </w:r>
      <w:r w:rsidR="00676FEA">
        <w:rPr>
          <w:rFonts w:ascii="Arial" w:hAnsi="Arial" w:cs="Arial"/>
          <w:sz w:val="24"/>
          <w:szCs w:val="24"/>
        </w:rPr>
        <w:br/>
      </w:r>
      <w:r w:rsidR="00676FEA">
        <w:rPr>
          <w:rFonts w:ascii="Arial" w:hAnsi="Arial" w:cs="Arial"/>
          <w:sz w:val="24"/>
          <w:szCs w:val="24"/>
        </w:rPr>
        <w:br/>
      </w:r>
      <w:r w:rsidR="00795044">
        <w:rPr>
          <w:rFonts w:ascii="Arial" w:hAnsi="Arial" w:cs="Arial"/>
          <w:sz w:val="24"/>
          <w:szCs w:val="24"/>
        </w:rPr>
        <w:t>"</w:t>
      </w:r>
      <w:r w:rsidR="00795044">
        <w:rPr>
          <w:rFonts w:ascii="Arial" w:hAnsi="Arial" w:cs="Arial"/>
          <w:i/>
          <w:sz w:val="24"/>
          <w:szCs w:val="24"/>
        </w:rPr>
        <w:t>Island Health Care does not provide housekeeping services. We provide skilled nursing, therapy, and home health aides, all determined upon your need and the orders of your physician. Home visits usually last about 30 minutes to an hour</w:t>
      </w:r>
      <w:r w:rsidR="00966581">
        <w:rPr>
          <w:rFonts w:ascii="Arial" w:hAnsi="Arial" w:cs="Arial"/>
          <w:i/>
          <w:sz w:val="24"/>
          <w:szCs w:val="24"/>
        </w:rPr>
        <w:t>, depending on the type of service</w:t>
      </w:r>
      <w:r w:rsidR="00795044">
        <w:rPr>
          <w:rFonts w:ascii="Arial" w:hAnsi="Arial" w:cs="Arial"/>
          <w:i/>
          <w:sz w:val="24"/>
          <w:szCs w:val="24"/>
        </w:rPr>
        <w:t>."</w:t>
      </w:r>
      <w:r w:rsidR="00676FEA">
        <w:rPr>
          <w:rFonts w:ascii="Arial" w:hAnsi="Arial" w:cs="Arial"/>
          <w:i/>
          <w:sz w:val="24"/>
          <w:szCs w:val="24"/>
        </w:rPr>
        <w:br/>
      </w:r>
    </w:p>
    <w:p w:rsidR="003C7CCA" w:rsidRPr="00CE411C" w:rsidRDefault="00795044" w:rsidP="001243B0">
      <w:pPr>
        <w:pStyle w:val="ListParagraph"/>
        <w:numPr>
          <w:ilvl w:val="3"/>
          <w:numId w:val="10"/>
        </w:numPr>
        <w:spacing w:after="0" w:line="240" w:lineRule="auto"/>
        <w:rPr>
          <w:rFonts w:ascii="Arial" w:hAnsi="Arial" w:cs="Arial"/>
          <w:sz w:val="24"/>
          <w:szCs w:val="24"/>
        </w:rPr>
      </w:pPr>
      <w:r>
        <w:rPr>
          <w:rFonts w:ascii="Arial" w:hAnsi="Arial" w:cs="Arial"/>
          <w:sz w:val="24"/>
          <w:szCs w:val="24"/>
        </w:rPr>
        <w:t xml:space="preserve">If the patient is concerned about the cost of home health: </w:t>
      </w:r>
      <w:r w:rsidR="00676FEA">
        <w:rPr>
          <w:rFonts w:ascii="Arial" w:hAnsi="Arial" w:cs="Arial"/>
          <w:sz w:val="24"/>
          <w:szCs w:val="24"/>
        </w:rPr>
        <w:br/>
      </w:r>
      <w:r w:rsidR="00676FEA">
        <w:rPr>
          <w:rFonts w:ascii="Arial" w:hAnsi="Arial" w:cs="Arial"/>
          <w:sz w:val="24"/>
          <w:szCs w:val="24"/>
        </w:rPr>
        <w:br/>
      </w:r>
      <w:r w:rsidR="00EF43F2">
        <w:rPr>
          <w:rFonts w:ascii="Arial" w:hAnsi="Arial" w:cs="Arial"/>
          <w:i/>
          <w:sz w:val="24"/>
          <w:szCs w:val="24"/>
        </w:rPr>
        <w:t>"Home health care is a Medicare covered benefit.</w:t>
      </w:r>
      <w:r w:rsidR="00CE411C">
        <w:rPr>
          <w:rFonts w:ascii="Arial" w:hAnsi="Arial" w:cs="Arial"/>
          <w:i/>
          <w:sz w:val="24"/>
          <w:szCs w:val="24"/>
        </w:rPr>
        <w:t xml:space="preserve"> </w:t>
      </w:r>
      <w:r w:rsidR="00333A2F">
        <w:rPr>
          <w:rFonts w:ascii="Arial" w:hAnsi="Arial" w:cs="Arial"/>
          <w:i/>
          <w:sz w:val="24"/>
          <w:szCs w:val="24"/>
        </w:rPr>
        <w:t xml:space="preserve">Additionally, we can provide any kind of medical equipment that </w:t>
      </w:r>
      <w:r w:rsidR="002C0A74">
        <w:rPr>
          <w:rFonts w:ascii="Arial" w:hAnsi="Arial" w:cs="Arial"/>
          <w:i/>
          <w:sz w:val="24"/>
          <w:szCs w:val="24"/>
        </w:rPr>
        <w:t xml:space="preserve">is ordered by </w:t>
      </w:r>
      <w:r w:rsidR="00333A2F">
        <w:rPr>
          <w:rFonts w:ascii="Arial" w:hAnsi="Arial" w:cs="Arial"/>
          <w:i/>
          <w:sz w:val="24"/>
          <w:szCs w:val="24"/>
        </w:rPr>
        <w:t xml:space="preserve">your doctor </w:t>
      </w:r>
      <w:r w:rsidR="002C0A74">
        <w:rPr>
          <w:rFonts w:ascii="Arial" w:hAnsi="Arial" w:cs="Arial"/>
          <w:i/>
          <w:sz w:val="24"/>
          <w:szCs w:val="24"/>
        </w:rPr>
        <w:t>and is covered by your health plan."</w:t>
      </w:r>
      <w:r w:rsidR="00676FEA">
        <w:rPr>
          <w:rFonts w:ascii="Arial" w:hAnsi="Arial" w:cs="Arial"/>
          <w:i/>
          <w:sz w:val="24"/>
          <w:szCs w:val="24"/>
        </w:rPr>
        <w:br/>
      </w:r>
    </w:p>
    <w:p w:rsidR="00CE411C" w:rsidRDefault="00B64028" w:rsidP="001243B0">
      <w:pPr>
        <w:pStyle w:val="ListParagraph"/>
        <w:numPr>
          <w:ilvl w:val="3"/>
          <w:numId w:val="10"/>
        </w:numPr>
        <w:spacing w:after="0" w:line="240" w:lineRule="auto"/>
        <w:rPr>
          <w:rFonts w:ascii="Arial" w:hAnsi="Arial" w:cs="Arial"/>
          <w:sz w:val="24"/>
          <w:szCs w:val="24"/>
        </w:rPr>
      </w:pPr>
      <w:r w:rsidRPr="00B64028">
        <w:rPr>
          <w:rFonts w:ascii="Arial" w:hAnsi="Arial" w:cs="Arial"/>
          <w:sz w:val="24"/>
          <w:szCs w:val="24"/>
        </w:rPr>
        <w:t>You must respect a competent patient's decision to refuse home health care for cultural or religious reasons, even if you believe the patient's decision is wrong or irrational. You may advise the patient of your clinical opinion, but you must not put pressure on them to accept your advice. You must be careful that your words and actions do not imply judgment of the patient or their beliefs and values. You may help the patient look for treatment options that will accommodate their beliefs.</w:t>
      </w:r>
    </w:p>
    <w:p w:rsidR="004934CF" w:rsidRDefault="004934CF" w:rsidP="004934CF">
      <w:pPr>
        <w:pStyle w:val="ListParagraph"/>
        <w:spacing w:after="0" w:line="240" w:lineRule="auto"/>
        <w:ind w:left="2880"/>
        <w:rPr>
          <w:rFonts w:ascii="Arial" w:hAnsi="Arial" w:cs="Arial"/>
          <w:sz w:val="24"/>
          <w:szCs w:val="24"/>
        </w:rPr>
      </w:pPr>
    </w:p>
    <w:p w:rsidR="003C7CCA" w:rsidRDefault="003C7CCA" w:rsidP="0004017F">
      <w:pPr>
        <w:pStyle w:val="ListParagraph"/>
        <w:numPr>
          <w:ilvl w:val="2"/>
          <w:numId w:val="10"/>
        </w:numPr>
        <w:spacing w:after="0" w:line="240" w:lineRule="auto"/>
        <w:rPr>
          <w:rFonts w:ascii="Arial" w:hAnsi="Arial" w:cs="Arial"/>
          <w:sz w:val="24"/>
          <w:szCs w:val="24"/>
        </w:rPr>
      </w:pPr>
      <w:r w:rsidRPr="003C7CCA">
        <w:rPr>
          <w:rFonts w:ascii="Arial" w:hAnsi="Arial" w:cs="Arial"/>
          <w:sz w:val="24"/>
          <w:szCs w:val="24"/>
        </w:rPr>
        <w:t xml:space="preserve">Explain in detail why the MD ordered the particular treatment, procedure or plan of care. </w:t>
      </w:r>
      <w:r w:rsidRPr="003C7CCA">
        <w:rPr>
          <w:rFonts w:ascii="Arial" w:hAnsi="Arial" w:cs="Arial"/>
          <w:sz w:val="24"/>
          <w:szCs w:val="24"/>
        </w:rPr>
        <w:br/>
      </w:r>
      <w:r w:rsidR="008A3808">
        <w:rPr>
          <w:rFonts w:ascii="Arial" w:hAnsi="Arial" w:cs="Arial"/>
          <w:i/>
          <w:sz w:val="24"/>
          <w:szCs w:val="24"/>
        </w:rPr>
        <w:br/>
      </w:r>
      <w:r w:rsidRPr="005312C0">
        <w:rPr>
          <w:rFonts w:ascii="Arial" w:hAnsi="Arial" w:cs="Arial"/>
          <w:i/>
          <w:sz w:val="24"/>
          <w:szCs w:val="24"/>
        </w:rPr>
        <w:t xml:space="preserve">"Your doctor </w:t>
      </w:r>
      <w:r w:rsidR="004934CF">
        <w:rPr>
          <w:rFonts w:ascii="Arial" w:hAnsi="Arial" w:cs="Arial"/>
          <w:i/>
          <w:sz w:val="24"/>
          <w:szCs w:val="24"/>
        </w:rPr>
        <w:t xml:space="preserve">has ordered home health care so that you may continue your progression towards wellness. Your doctor </w:t>
      </w:r>
      <w:r w:rsidRPr="005312C0">
        <w:rPr>
          <w:rFonts w:ascii="Arial" w:hAnsi="Arial" w:cs="Arial"/>
          <w:i/>
          <w:sz w:val="24"/>
          <w:szCs w:val="24"/>
        </w:rPr>
        <w:t>is concerned about your recovery and wants you to have the best possible outcome."</w:t>
      </w:r>
      <w:r w:rsidR="008A3808">
        <w:rPr>
          <w:rFonts w:ascii="Arial" w:hAnsi="Arial" w:cs="Arial"/>
          <w:i/>
          <w:sz w:val="24"/>
          <w:szCs w:val="24"/>
        </w:rPr>
        <w:br/>
      </w:r>
      <w:r w:rsidRPr="005312C0">
        <w:rPr>
          <w:rFonts w:ascii="Arial" w:hAnsi="Arial" w:cs="Arial"/>
          <w:i/>
          <w:sz w:val="24"/>
          <w:szCs w:val="24"/>
        </w:rPr>
        <w:br/>
        <w:t>"I respect your wish to _____________, but home health services offer more than just _____________."</w:t>
      </w:r>
      <w:r w:rsidR="008A3808">
        <w:rPr>
          <w:rFonts w:ascii="Arial" w:hAnsi="Arial" w:cs="Arial"/>
          <w:i/>
          <w:sz w:val="24"/>
          <w:szCs w:val="24"/>
        </w:rPr>
        <w:br/>
      </w:r>
    </w:p>
    <w:p w:rsidR="003C7CCA" w:rsidRDefault="003C7CCA" w:rsidP="0004017F">
      <w:pPr>
        <w:pStyle w:val="ListParagraph"/>
        <w:numPr>
          <w:ilvl w:val="2"/>
          <w:numId w:val="10"/>
        </w:numPr>
        <w:spacing w:after="0" w:line="240" w:lineRule="auto"/>
        <w:rPr>
          <w:rFonts w:ascii="Arial" w:hAnsi="Arial" w:cs="Arial"/>
          <w:sz w:val="24"/>
          <w:szCs w:val="24"/>
        </w:rPr>
      </w:pPr>
      <w:r w:rsidRPr="003C7CCA">
        <w:rPr>
          <w:rFonts w:ascii="Arial" w:hAnsi="Arial" w:cs="Arial"/>
          <w:sz w:val="24"/>
          <w:szCs w:val="24"/>
        </w:rPr>
        <w:t>If high risk medications are listed, mention these as well as their potential for serious side effects.</w:t>
      </w:r>
      <w:r w:rsidR="008A3808">
        <w:rPr>
          <w:rFonts w:ascii="Arial" w:hAnsi="Arial" w:cs="Arial"/>
          <w:sz w:val="24"/>
          <w:szCs w:val="24"/>
        </w:rPr>
        <w:br/>
      </w:r>
      <w:r w:rsidRPr="003C7CCA">
        <w:rPr>
          <w:rFonts w:ascii="Arial" w:hAnsi="Arial" w:cs="Arial"/>
          <w:sz w:val="24"/>
          <w:szCs w:val="24"/>
        </w:rPr>
        <w:br/>
      </w:r>
      <w:r w:rsidRPr="005312C0">
        <w:rPr>
          <w:rFonts w:ascii="Arial" w:hAnsi="Arial" w:cs="Arial"/>
          <w:i/>
          <w:sz w:val="24"/>
          <w:szCs w:val="24"/>
        </w:rPr>
        <w:t xml:space="preserve">"Your doctor has ordered some high risk medications that potentially have serious side effects. </w:t>
      </w:r>
      <w:proofErr w:type="spellStart"/>
      <w:r w:rsidRPr="005312C0">
        <w:rPr>
          <w:rFonts w:ascii="Arial" w:hAnsi="Arial" w:cs="Arial"/>
          <w:i/>
          <w:sz w:val="24"/>
          <w:szCs w:val="24"/>
        </w:rPr>
        <w:t>He/She</w:t>
      </w:r>
      <w:proofErr w:type="spellEnd"/>
      <w:r w:rsidRPr="005312C0">
        <w:rPr>
          <w:rFonts w:ascii="Arial" w:hAnsi="Arial" w:cs="Arial"/>
          <w:i/>
          <w:sz w:val="24"/>
          <w:szCs w:val="24"/>
        </w:rPr>
        <w:t xml:space="preserve"> wants our agency to teach you about the using these medications safely, as well as monitor </w:t>
      </w:r>
      <w:r w:rsidR="006D39F7">
        <w:rPr>
          <w:rFonts w:ascii="Arial" w:hAnsi="Arial" w:cs="Arial"/>
          <w:i/>
          <w:sz w:val="24"/>
          <w:szCs w:val="24"/>
        </w:rPr>
        <w:t xml:space="preserve">your response to the medications and possible </w:t>
      </w:r>
      <w:r w:rsidRPr="005312C0">
        <w:rPr>
          <w:rFonts w:ascii="Arial" w:hAnsi="Arial" w:cs="Arial"/>
          <w:i/>
          <w:sz w:val="24"/>
          <w:szCs w:val="24"/>
        </w:rPr>
        <w:t>effects on your [blood pressure, heart rate, oxygen saturation, infection, etc.]."</w:t>
      </w:r>
      <w:r w:rsidR="008A3808">
        <w:rPr>
          <w:rFonts w:ascii="Arial" w:hAnsi="Arial" w:cs="Arial"/>
          <w:i/>
          <w:sz w:val="24"/>
          <w:szCs w:val="24"/>
        </w:rPr>
        <w:br/>
      </w:r>
    </w:p>
    <w:p w:rsidR="00527473" w:rsidRPr="00527473" w:rsidRDefault="003C7CCA" w:rsidP="0004017F">
      <w:pPr>
        <w:pStyle w:val="ListParagraph"/>
        <w:numPr>
          <w:ilvl w:val="2"/>
          <w:numId w:val="10"/>
        </w:numPr>
        <w:spacing w:after="0" w:line="240" w:lineRule="auto"/>
        <w:rPr>
          <w:rFonts w:ascii="Arial" w:hAnsi="Arial" w:cs="Arial"/>
          <w:sz w:val="24"/>
          <w:szCs w:val="24"/>
        </w:rPr>
      </w:pPr>
      <w:r w:rsidRPr="003C7CCA">
        <w:rPr>
          <w:rFonts w:ascii="Arial" w:hAnsi="Arial" w:cs="Arial"/>
          <w:sz w:val="24"/>
          <w:szCs w:val="24"/>
        </w:rPr>
        <w:t>If safety is an issue, reiterate ways to increase functionality, mobility and safety in the environment.</w:t>
      </w:r>
      <w:r w:rsidR="008A3808">
        <w:rPr>
          <w:rFonts w:ascii="Arial" w:hAnsi="Arial" w:cs="Arial"/>
          <w:sz w:val="24"/>
          <w:szCs w:val="24"/>
        </w:rPr>
        <w:br/>
      </w:r>
      <w:r w:rsidRPr="003C7CCA">
        <w:rPr>
          <w:rFonts w:ascii="Arial" w:hAnsi="Arial" w:cs="Arial"/>
          <w:sz w:val="24"/>
          <w:szCs w:val="24"/>
        </w:rPr>
        <w:br/>
      </w:r>
      <w:r w:rsidRPr="005312C0">
        <w:rPr>
          <w:rFonts w:ascii="Arial" w:hAnsi="Arial" w:cs="Arial"/>
          <w:i/>
          <w:sz w:val="24"/>
          <w:szCs w:val="24"/>
        </w:rPr>
        <w:t>"I can teach you to [ambulate more safely, transfer safely, decrease your chances of falling, etc.]."</w:t>
      </w:r>
      <w:r w:rsidR="0043419E">
        <w:rPr>
          <w:rFonts w:ascii="Arial" w:hAnsi="Arial" w:cs="Arial"/>
          <w:i/>
          <w:sz w:val="24"/>
          <w:szCs w:val="24"/>
        </w:rPr>
        <w:br/>
      </w:r>
      <w:r w:rsidR="0043419E">
        <w:rPr>
          <w:rFonts w:ascii="Arial" w:hAnsi="Arial" w:cs="Arial"/>
          <w:i/>
          <w:sz w:val="24"/>
          <w:szCs w:val="24"/>
        </w:rPr>
        <w:br/>
        <w:t xml:space="preserve">"One of the main goals of home health care is to prevent you from having to go back to the emergency room, hospital or skilled nursing facility. We will provide you with a </w:t>
      </w:r>
      <w:r w:rsidR="00A618DE">
        <w:rPr>
          <w:rFonts w:ascii="Arial" w:hAnsi="Arial" w:cs="Arial"/>
          <w:i/>
          <w:sz w:val="24"/>
          <w:szCs w:val="24"/>
        </w:rPr>
        <w:t xml:space="preserve">phone </w:t>
      </w:r>
      <w:r w:rsidR="0043419E">
        <w:rPr>
          <w:rFonts w:ascii="Arial" w:hAnsi="Arial" w:cs="Arial"/>
          <w:i/>
          <w:sz w:val="24"/>
          <w:szCs w:val="24"/>
        </w:rPr>
        <w:t>number at which you may contact a nurse</w:t>
      </w:r>
      <w:r w:rsidR="00B533AC">
        <w:rPr>
          <w:rFonts w:ascii="Arial" w:hAnsi="Arial" w:cs="Arial"/>
          <w:i/>
          <w:sz w:val="24"/>
          <w:szCs w:val="24"/>
        </w:rPr>
        <w:t xml:space="preserve"> </w:t>
      </w:r>
      <w:r w:rsidR="00A618DE">
        <w:rPr>
          <w:rFonts w:ascii="Arial" w:hAnsi="Arial" w:cs="Arial"/>
          <w:i/>
          <w:sz w:val="24"/>
          <w:szCs w:val="24"/>
        </w:rPr>
        <w:t xml:space="preserve">24 hours a day, seven days a week, </w:t>
      </w:r>
      <w:r w:rsidR="00B533AC">
        <w:rPr>
          <w:rFonts w:ascii="Arial" w:hAnsi="Arial" w:cs="Arial"/>
          <w:i/>
          <w:sz w:val="24"/>
          <w:szCs w:val="24"/>
        </w:rPr>
        <w:t>in the event you have any concerns that need to be addressed."</w:t>
      </w:r>
      <w:r w:rsidR="00527473">
        <w:rPr>
          <w:rFonts w:ascii="Arial" w:hAnsi="Arial" w:cs="Arial"/>
          <w:i/>
          <w:sz w:val="24"/>
          <w:szCs w:val="24"/>
        </w:rPr>
        <w:br/>
      </w:r>
    </w:p>
    <w:p w:rsidR="00527473" w:rsidRDefault="00527473" w:rsidP="0004017F">
      <w:pPr>
        <w:pStyle w:val="ListParagraph"/>
        <w:numPr>
          <w:ilvl w:val="2"/>
          <w:numId w:val="10"/>
        </w:numPr>
        <w:spacing w:after="0" w:line="240" w:lineRule="auto"/>
        <w:rPr>
          <w:rFonts w:ascii="Arial" w:hAnsi="Arial" w:cs="Arial"/>
          <w:sz w:val="24"/>
          <w:szCs w:val="24"/>
        </w:rPr>
      </w:pPr>
      <w:r w:rsidRPr="00527473">
        <w:rPr>
          <w:rFonts w:ascii="Arial" w:hAnsi="Arial" w:cs="Arial"/>
          <w:sz w:val="24"/>
          <w:szCs w:val="24"/>
        </w:rPr>
        <w:t xml:space="preserve">Take the time to explain the consequences of refusing services in language the patient understands. Focus on how refusal can endanger the patient. </w:t>
      </w:r>
      <w:r>
        <w:rPr>
          <w:rFonts w:ascii="Arial" w:hAnsi="Arial" w:cs="Arial"/>
          <w:sz w:val="24"/>
          <w:szCs w:val="24"/>
        </w:rPr>
        <w:br/>
      </w:r>
      <w:r w:rsidRPr="00527473">
        <w:rPr>
          <w:rFonts w:ascii="Arial" w:hAnsi="Arial" w:cs="Arial"/>
          <w:sz w:val="24"/>
          <w:szCs w:val="24"/>
        </w:rPr>
        <w:br/>
      </w:r>
      <w:r w:rsidRPr="00333A2F">
        <w:rPr>
          <w:rFonts w:ascii="Arial" w:hAnsi="Arial" w:cs="Arial"/>
          <w:i/>
          <w:sz w:val="24"/>
          <w:szCs w:val="24"/>
        </w:rPr>
        <w:t>"What could happen if…"</w:t>
      </w:r>
      <w:r w:rsidRPr="00527473">
        <w:rPr>
          <w:rFonts w:ascii="Arial" w:hAnsi="Arial" w:cs="Arial"/>
          <w:sz w:val="24"/>
          <w:szCs w:val="24"/>
        </w:rPr>
        <w:br/>
      </w:r>
      <w:r w:rsidRPr="00527473">
        <w:rPr>
          <w:rFonts w:ascii="Arial" w:hAnsi="Arial" w:cs="Arial"/>
          <w:sz w:val="24"/>
          <w:szCs w:val="24"/>
        </w:rPr>
        <w:br/>
        <w:t>Validate that the patient understands the risks for refusing care by having him/her repeat, in his/her own words, the consequences you've given.</w:t>
      </w:r>
      <w:r>
        <w:rPr>
          <w:rFonts w:ascii="Arial" w:hAnsi="Arial" w:cs="Arial"/>
          <w:sz w:val="24"/>
          <w:szCs w:val="24"/>
        </w:rPr>
        <w:br/>
      </w:r>
    </w:p>
    <w:p w:rsidR="00527473" w:rsidRDefault="00527473" w:rsidP="0004017F">
      <w:pPr>
        <w:pStyle w:val="ListParagraph"/>
        <w:numPr>
          <w:ilvl w:val="2"/>
          <w:numId w:val="10"/>
        </w:numPr>
        <w:spacing w:after="0" w:line="240" w:lineRule="auto"/>
        <w:rPr>
          <w:rFonts w:ascii="Arial" w:hAnsi="Arial" w:cs="Arial"/>
          <w:sz w:val="24"/>
          <w:szCs w:val="24"/>
        </w:rPr>
      </w:pPr>
      <w:r w:rsidRPr="00527473">
        <w:rPr>
          <w:rFonts w:ascii="Arial" w:hAnsi="Arial" w:cs="Arial"/>
          <w:sz w:val="24"/>
          <w:szCs w:val="24"/>
        </w:rPr>
        <w:t>Use visuals such as brochures, pamphlets, etc. to help the patient have a better understanding of how we can positively promote a better outcome vs. not receiving services. Focus on the benefits of care</w:t>
      </w:r>
      <w:r w:rsidR="006D39F7">
        <w:rPr>
          <w:rFonts w:ascii="Arial" w:hAnsi="Arial" w:cs="Arial"/>
          <w:sz w:val="24"/>
          <w:szCs w:val="24"/>
        </w:rPr>
        <w:t xml:space="preserve"> and on assessmen</w:t>
      </w:r>
      <w:r w:rsidR="00D907F2">
        <w:rPr>
          <w:rFonts w:ascii="Arial" w:hAnsi="Arial" w:cs="Arial"/>
          <w:sz w:val="24"/>
          <w:szCs w:val="24"/>
        </w:rPr>
        <w:t>t of "red flags" of exacerbation and the benefit or early, just-in-time intervention.</w:t>
      </w:r>
    </w:p>
    <w:p w:rsidR="00527473" w:rsidRDefault="00527473" w:rsidP="00527473">
      <w:pPr>
        <w:pStyle w:val="ListParagraph"/>
        <w:spacing w:after="0" w:line="240" w:lineRule="auto"/>
        <w:ind w:left="2160"/>
        <w:rPr>
          <w:rFonts w:ascii="Arial" w:hAnsi="Arial" w:cs="Arial"/>
          <w:sz w:val="24"/>
          <w:szCs w:val="24"/>
        </w:rPr>
      </w:pPr>
    </w:p>
    <w:p w:rsidR="00A2075E" w:rsidRDefault="00527473" w:rsidP="0004017F">
      <w:pPr>
        <w:pStyle w:val="ListParagraph"/>
        <w:numPr>
          <w:ilvl w:val="2"/>
          <w:numId w:val="10"/>
        </w:numPr>
        <w:spacing w:after="0" w:line="240" w:lineRule="auto"/>
        <w:rPr>
          <w:rFonts w:ascii="Arial" w:hAnsi="Arial" w:cs="Arial"/>
          <w:sz w:val="24"/>
          <w:szCs w:val="24"/>
        </w:rPr>
      </w:pPr>
      <w:r w:rsidRPr="00527473">
        <w:rPr>
          <w:rFonts w:ascii="Arial" w:hAnsi="Arial" w:cs="Arial"/>
          <w:sz w:val="24"/>
          <w:szCs w:val="24"/>
        </w:rPr>
        <w:t>Engage the MD or MD's nurse, if needed, for possible reiteration/explanation.</w:t>
      </w:r>
    </w:p>
    <w:p w:rsidR="00A2075E" w:rsidRPr="00A2075E" w:rsidRDefault="00A2075E" w:rsidP="00A2075E">
      <w:pPr>
        <w:pStyle w:val="ListParagraph"/>
        <w:rPr>
          <w:rFonts w:ascii="Arial" w:hAnsi="Arial" w:cs="Arial"/>
          <w:sz w:val="24"/>
          <w:szCs w:val="24"/>
        </w:rPr>
      </w:pPr>
    </w:p>
    <w:p w:rsidR="00646371" w:rsidRPr="00801E52" w:rsidRDefault="003618DC" w:rsidP="0004017F">
      <w:pPr>
        <w:pStyle w:val="ListParagraph"/>
        <w:numPr>
          <w:ilvl w:val="2"/>
          <w:numId w:val="10"/>
        </w:numPr>
        <w:spacing w:after="0" w:line="240" w:lineRule="auto"/>
        <w:rPr>
          <w:rFonts w:ascii="Arial" w:hAnsi="Arial" w:cs="Arial"/>
          <w:sz w:val="24"/>
          <w:szCs w:val="24"/>
        </w:rPr>
      </w:pPr>
      <w:r w:rsidRPr="00527473">
        <w:rPr>
          <w:rFonts w:ascii="Arial" w:hAnsi="Arial" w:cs="Arial"/>
          <w:sz w:val="24"/>
          <w:szCs w:val="24"/>
        </w:rPr>
        <w:t>Sample Educational Script:</w:t>
      </w:r>
      <w:r w:rsidR="00A2075E">
        <w:rPr>
          <w:rFonts w:ascii="Arial" w:hAnsi="Arial" w:cs="Arial"/>
          <w:sz w:val="24"/>
          <w:szCs w:val="24"/>
        </w:rPr>
        <w:br/>
      </w:r>
      <w:r>
        <w:rPr>
          <w:rFonts w:ascii="Arial" w:hAnsi="Arial" w:cs="Arial"/>
          <w:sz w:val="24"/>
          <w:szCs w:val="24"/>
        </w:rPr>
        <w:br/>
      </w:r>
      <w:r w:rsidR="00F40E89" w:rsidRPr="00247C80">
        <w:rPr>
          <w:rFonts w:ascii="Arial" w:hAnsi="Arial" w:cs="Arial"/>
          <w:i/>
          <w:sz w:val="24"/>
          <w:szCs w:val="24"/>
        </w:rPr>
        <w:t>"</w:t>
      </w:r>
      <w:r w:rsidR="00C27B85" w:rsidRPr="00247C80">
        <w:rPr>
          <w:rFonts w:ascii="Arial" w:hAnsi="Arial" w:cs="Arial"/>
          <w:i/>
          <w:sz w:val="24"/>
          <w:szCs w:val="24"/>
        </w:rPr>
        <w:t>Home health care is less expensive, more convenient, and just as effective as the care you get in a hospital or skilled nursing facility. In general, the goal of home health care is to provide treatment for an illness or injury</w:t>
      </w:r>
      <w:r w:rsidR="00980F48" w:rsidRPr="00247C80">
        <w:rPr>
          <w:rFonts w:ascii="Arial" w:hAnsi="Arial" w:cs="Arial"/>
          <w:i/>
          <w:sz w:val="24"/>
          <w:szCs w:val="24"/>
        </w:rPr>
        <w:t xml:space="preserve"> in the comfort of your own home</w:t>
      </w:r>
      <w:r w:rsidR="00C27B85" w:rsidRPr="00247C80">
        <w:rPr>
          <w:rFonts w:ascii="Arial" w:hAnsi="Arial" w:cs="Arial"/>
          <w:i/>
          <w:sz w:val="24"/>
          <w:szCs w:val="24"/>
        </w:rPr>
        <w:t xml:space="preserve">. Home health care helps you get better, regain your independence, and become as self-sufficient as possible. </w:t>
      </w:r>
      <w:r w:rsidR="00D23C07" w:rsidRPr="00247C80">
        <w:rPr>
          <w:rFonts w:ascii="Arial" w:hAnsi="Arial" w:cs="Arial"/>
          <w:i/>
          <w:sz w:val="24"/>
          <w:szCs w:val="24"/>
        </w:rPr>
        <w:t>Y</w:t>
      </w:r>
      <w:r w:rsidR="007D75DC" w:rsidRPr="00247C80">
        <w:rPr>
          <w:rFonts w:ascii="Arial" w:hAnsi="Arial" w:cs="Arial"/>
          <w:i/>
          <w:sz w:val="24"/>
          <w:szCs w:val="24"/>
        </w:rPr>
        <w:t>our health care can be personalized and consistently monitored</w:t>
      </w:r>
      <w:r w:rsidR="00D23C07" w:rsidRPr="00247C80">
        <w:rPr>
          <w:rFonts w:ascii="Arial" w:hAnsi="Arial" w:cs="Arial"/>
          <w:i/>
          <w:sz w:val="24"/>
          <w:szCs w:val="24"/>
        </w:rPr>
        <w:t>, reducing your chance of re-admittance to the hospital</w:t>
      </w:r>
      <w:r w:rsidR="007D75DC" w:rsidRPr="00247C80">
        <w:rPr>
          <w:rFonts w:ascii="Arial" w:hAnsi="Arial" w:cs="Arial"/>
          <w:i/>
          <w:sz w:val="24"/>
          <w:szCs w:val="24"/>
        </w:rPr>
        <w:t xml:space="preserve">. </w:t>
      </w:r>
      <w:r w:rsidR="006715EB" w:rsidRPr="00247C80">
        <w:rPr>
          <w:rFonts w:ascii="Arial" w:hAnsi="Arial" w:cs="Arial"/>
          <w:i/>
          <w:sz w:val="24"/>
          <w:szCs w:val="24"/>
        </w:rPr>
        <w:t>H</w:t>
      </w:r>
      <w:r w:rsidR="009F41FB" w:rsidRPr="00247C80">
        <w:rPr>
          <w:rFonts w:ascii="Arial" w:hAnsi="Arial" w:cs="Arial"/>
          <w:i/>
          <w:sz w:val="24"/>
          <w:szCs w:val="24"/>
        </w:rPr>
        <w:t xml:space="preserve">ome health care </w:t>
      </w:r>
      <w:r w:rsidR="006715EB" w:rsidRPr="00247C80">
        <w:rPr>
          <w:rFonts w:ascii="Arial" w:hAnsi="Arial" w:cs="Arial"/>
          <w:i/>
          <w:sz w:val="24"/>
          <w:szCs w:val="24"/>
        </w:rPr>
        <w:t>allow</w:t>
      </w:r>
      <w:r w:rsidR="00245873" w:rsidRPr="00247C80">
        <w:rPr>
          <w:rFonts w:ascii="Arial" w:hAnsi="Arial" w:cs="Arial"/>
          <w:i/>
          <w:sz w:val="24"/>
          <w:szCs w:val="24"/>
        </w:rPr>
        <w:t>s</w:t>
      </w:r>
      <w:r w:rsidR="009F41FB" w:rsidRPr="00247C80">
        <w:rPr>
          <w:rFonts w:ascii="Arial" w:hAnsi="Arial" w:cs="Arial"/>
          <w:i/>
          <w:sz w:val="24"/>
          <w:szCs w:val="24"/>
        </w:rPr>
        <w:t xml:space="preserve"> yo</w:t>
      </w:r>
      <w:r w:rsidR="00F27A94" w:rsidRPr="00247C80">
        <w:rPr>
          <w:rFonts w:ascii="Arial" w:hAnsi="Arial" w:cs="Arial"/>
          <w:i/>
          <w:sz w:val="24"/>
          <w:szCs w:val="24"/>
        </w:rPr>
        <w:t xml:space="preserve">u </w:t>
      </w:r>
      <w:r w:rsidR="006715EB" w:rsidRPr="00247C80">
        <w:rPr>
          <w:rFonts w:ascii="Arial" w:hAnsi="Arial" w:cs="Arial"/>
          <w:i/>
          <w:sz w:val="24"/>
          <w:szCs w:val="24"/>
        </w:rPr>
        <w:t xml:space="preserve">to </w:t>
      </w:r>
      <w:r w:rsidR="00F27A94" w:rsidRPr="00247C80">
        <w:rPr>
          <w:rFonts w:ascii="Arial" w:hAnsi="Arial" w:cs="Arial"/>
          <w:i/>
          <w:sz w:val="24"/>
          <w:szCs w:val="24"/>
        </w:rPr>
        <w:t xml:space="preserve">receive better follow up care, </w:t>
      </w:r>
      <w:r w:rsidR="00245873" w:rsidRPr="00247C80">
        <w:rPr>
          <w:rFonts w:ascii="Arial" w:hAnsi="Arial" w:cs="Arial"/>
          <w:i/>
          <w:sz w:val="24"/>
          <w:szCs w:val="24"/>
        </w:rPr>
        <w:t xml:space="preserve">promotes </w:t>
      </w:r>
      <w:r w:rsidR="00F27A94" w:rsidRPr="00247C80">
        <w:rPr>
          <w:rFonts w:ascii="Arial" w:hAnsi="Arial" w:cs="Arial"/>
          <w:i/>
          <w:sz w:val="24"/>
          <w:szCs w:val="24"/>
        </w:rPr>
        <w:t xml:space="preserve">more communication between you and your doctor, and </w:t>
      </w:r>
      <w:r w:rsidR="007D75DC" w:rsidRPr="00247C80">
        <w:rPr>
          <w:rFonts w:ascii="Arial" w:hAnsi="Arial" w:cs="Arial"/>
          <w:i/>
          <w:sz w:val="24"/>
          <w:szCs w:val="24"/>
        </w:rPr>
        <w:t>reduce</w:t>
      </w:r>
      <w:r w:rsidR="0008527C" w:rsidRPr="00247C80">
        <w:rPr>
          <w:rFonts w:ascii="Arial" w:hAnsi="Arial" w:cs="Arial"/>
          <w:i/>
          <w:sz w:val="24"/>
          <w:szCs w:val="24"/>
        </w:rPr>
        <w:t>s</w:t>
      </w:r>
      <w:r w:rsidR="00245873" w:rsidRPr="00247C80">
        <w:rPr>
          <w:rFonts w:ascii="Arial" w:hAnsi="Arial" w:cs="Arial"/>
          <w:i/>
          <w:sz w:val="24"/>
          <w:szCs w:val="24"/>
        </w:rPr>
        <w:t xml:space="preserve"> your</w:t>
      </w:r>
      <w:r w:rsidR="007D75DC" w:rsidRPr="00247C80">
        <w:rPr>
          <w:rFonts w:ascii="Arial" w:hAnsi="Arial" w:cs="Arial"/>
          <w:i/>
          <w:sz w:val="24"/>
          <w:szCs w:val="24"/>
        </w:rPr>
        <w:t xml:space="preserve"> </w:t>
      </w:r>
      <w:r w:rsidR="00F27A94" w:rsidRPr="00247C80">
        <w:rPr>
          <w:rFonts w:ascii="Arial" w:hAnsi="Arial" w:cs="Arial"/>
          <w:i/>
          <w:sz w:val="24"/>
          <w:szCs w:val="24"/>
        </w:rPr>
        <w:t>chances of medication errors</w:t>
      </w:r>
      <w:r w:rsidR="00F40E89" w:rsidRPr="00247C80">
        <w:rPr>
          <w:rFonts w:ascii="Arial" w:hAnsi="Arial" w:cs="Arial"/>
          <w:i/>
          <w:sz w:val="24"/>
          <w:szCs w:val="24"/>
        </w:rPr>
        <w:t xml:space="preserve"> – which can make a big difference </w:t>
      </w:r>
      <w:r w:rsidR="003A2667" w:rsidRPr="00247C80">
        <w:rPr>
          <w:rFonts w:ascii="Arial" w:hAnsi="Arial" w:cs="Arial"/>
          <w:i/>
          <w:sz w:val="24"/>
          <w:szCs w:val="24"/>
        </w:rPr>
        <w:t>in your outcomes</w:t>
      </w:r>
      <w:r w:rsidR="00FA3AB0" w:rsidRPr="00247C80">
        <w:rPr>
          <w:rFonts w:ascii="Arial" w:hAnsi="Arial" w:cs="Arial"/>
          <w:i/>
          <w:sz w:val="24"/>
          <w:szCs w:val="24"/>
        </w:rPr>
        <w:t>."</w:t>
      </w:r>
    </w:p>
    <w:p w:rsidR="00801E52" w:rsidRPr="00801E52" w:rsidRDefault="00801E52" w:rsidP="00801E52">
      <w:pPr>
        <w:pStyle w:val="ListParagraph"/>
        <w:rPr>
          <w:rFonts w:ascii="Arial" w:hAnsi="Arial" w:cs="Arial"/>
          <w:sz w:val="24"/>
          <w:szCs w:val="24"/>
        </w:rPr>
      </w:pPr>
    </w:p>
    <w:p w:rsidR="00801E52" w:rsidRPr="0071185F" w:rsidRDefault="00801E52" w:rsidP="0004017F">
      <w:pPr>
        <w:pStyle w:val="ListParagraph"/>
        <w:numPr>
          <w:ilvl w:val="2"/>
          <w:numId w:val="10"/>
        </w:numPr>
        <w:spacing w:after="0" w:line="240" w:lineRule="auto"/>
        <w:rPr>
          <w:rFonts w:ascii="Arial" w:hAnsi="Arial" w:cs="Arial"/>
          <w:b/>
          <w:sz w:val="24"/>
          <w:szCs w:val="24"/>
        </w:rPr>
      </w:pPr>
      <w:r w:rsidRPr="0071185F">
        <w:rPr>
          <w:rFonts w:ascii="Arial" w:hAnsi="Arial" w:cs="Arial"/>
          <w:b/>
          <w:sz w:val="24"/>
          <w:szCs w:val="24"/>
        </w:rPr>
        <w:t xml:space="preserve">If the patient adamantly refuses care, </w:t>
      </w:r>
      <w:r w:rsidR="0071185F">
        <w:rPr>
          <w:rFonts w:ascii="Arial" w:hAnsi="Arial" w:cs="Arial"/>
          <w:b/>
          <w:sz w:val="24"/>
          <w:szCs w:val="24"/>
        </w:rPr>
        <w:t>a</w:t>
      </w:r>
      <w:r w:rsidRPr="0071185F">
        <w:rPr>
          <w:rFonts w:ascii="Arial" w:hAnsi="Arial" w:cs="Arial"/>
          <w:b/>
          <w:sz w:val="24"/>
          <w:szCs w:val="24"/>
        </w:rPr>
        <w:t>n Informed Refusal Form</w:t>
      </w:r>
      <w:r w:rsidR="0071185F">
        <w:rPr>
          <w:rFonts w:ascii="Arial" w:hAnsi="Arial" w:cs="Arial"/>
          <w:b/>
          <w:sz w:val="24"/>
          <w:szCs w:val="24"/>
        </w:rPr>
        <w:t xml:space="preserve"> must be completed</w:t>
      </w:r>
      <w:r w:rsidRPr="0071185F">
        <w:rPr>
          <w:rFonts w:ascii="Arial" w:hAnsi="Arial" w:cs="Arial"/>
          <w:b/>
          <w:sz w:val="24"/>
          <w:szCs w:val="24"/>
        </w:rPr>
        <w:t>.</w:t>
      </w:r>
      <w:r w:rsidR="00896222">
        <w:rPr>
          <w:rFonts w:ascii="Arial" w:hAnsi="Arial" w:cs="Arial"/>
          <w:b/>
          <w:sz w:val="24"/>
          <w:szCs w:val="24"/>
        </w:rPr>
        <w:t xml:space="preserve"> </w:t>
      </w:r>
      <w:r w:rsidR="00896222">
        <w:rPr>
          <w:rFonts w:ascii="Arial" w:hAnsi="Arial" w:cs="Arial"/>
          <w:sz w:val="24"/>
          <w:szCs w:val="24"/>
        </w:rPr>
        <w:t>Refer to the Informed Refusal Form located in the Approved Forms &gt; Island Health Care folder on the G: Drive.</w:t>
      </w:r>
    </w:p>
    <w:p w:rsidR="00646371" w:rsidRDefault="00646371">
      <w:pPr>
        <w:pStyle w:val="ListParagraph"/>
        <w:spacing w:after="0" w:line="240" w:lineRule="auto"/>
        <w:ind w:left="1440"/>
        <w:rPr>
          <w:rFonts w:ascii="Arial" w:hAnsi="Arial" w:cs="Arial"/>
          <w:sz w:val="24"/>
          <w:szCs w:val="24"/>
        </w:rPr>
      </w:pPr>
    </w:p>
    <w:p w:rsidR="00646371" w:rsidRDefault="0055097A">
      <w:pPr>
        <w:pStyle w:val="ListParagraph"/>
        <w:numPr>
          <w:ilvl w:val="1"/>
          <w:numId w:val="10"/>
        </w:numPr>
        <w:spacing w:after="0" w:line="240" w:lineRule="auto"/>
        <w:rPr>
          <w:rFonts w:ascii="Arial" w:hAnsi="Arial" w:cs="Arial"/>
          <w:sz w:val="24"/>
          <w:szCs w:val="24"/>
        </w:rPr>
      </w:pPr>
      <w:r>
        <w:rPr>
          <w:rFonts w:ascii="Arial" w:hAnsi="Arial" w:cs="Arial"/>
          <w:b/>
          <w:sz w:val="24"/>
          <w:szCs w:val="24"/>
        </w:rPr>
        <w:t xml:space="preserve">Refusal at the </w:t>
      </w:r>
      <w:r w:rsidR="00035A8A">
        <w:rPr>
          <w:rFonts w:ascii="Arial" w:hAnsi="Arial" w:cs="Arial"/>
          <w:b/>
          <w:sz w:val="24"/>
          <w:szCs w:val="24"/>
        </w:rPr>
        <w:t>P</w:t>
      </w:r>
      <w:r>
        <w:rPr>
          <w:rFonts w:ascii="Arial" w:hAnsi="Arial" w:cs="Arial"/>
          <w:b/>
          <w:sz w:val="24"/>
          <w:szCs w:val="24"/>
        </w:rPr>
        <w:t xml:space="preserve">oint of </w:t>
      </w:r>
      <w:r w:rsidR="00CE12F8">
        <w:rPr>
          <w:rFonts w:ascii="Arial" w:hAnsi="Arial" w:cs="Arial"/>
          <w:b/>
          <w:sz w:val="24"/>
          <w:szCs w:val="24"/>
        </w:rPr>
        <w:t>Intake</w:t>
      </w:r>
      <w:r w:rsidR="00367BAA">
        <w:rPr>
          <w:rFonts w:ascii="Arial" w:hAnsi="Arial" w:cs="Arial"/>
          <w:b/>
          <w:sz w:val="24"/>
          <w:szCs w:val="24"/>
        </w:rPr>
        <w:t>'s Contact with Patient</w:t>
      </w:r>
      <w:r w:rsidR="00367BAA">
        <w:rPr>
          <w:rFonts w:ascii="Arial" w:hAnsi="Arial" w:cs="Arial"/>
          <w:b/>
          <w:sz w:val="24"/>
          <w:szCs w:val="24"/>
        </w:rPr>
        <w:br/>
      </w:r>
      <w:r w:rsidR="00C605D0">
        <w:rPr>
          <w:rFonts w:ascii="Arial" w:hAnsi="Arial" w:cs="Arial"/>
          <w:sz w:val="24"/>
          <w:szCs w:val="24"/>
        </w:rPr>
        <w:t xml:space="preserve">If refusal occurs at the point of Intake establishing contact with the patient to verify referral information, Intake staff will follow </w:t>
      </w:r>
      <w:r w:rsidR="005D4016">
        <w:rPr>
          <w:rFonts w:ascii="Arial" w:hAnsi="Arial" w:cs="Arial"/>
          <w:sz w:val="24"/>
          <w:szCs w:val="24"/>
        </w:rPr>
        <w:t xml:space="preserve">the </w:t>
      </w:r>
      <w:r w:rsidR="00A95F9D">
        <w:rPr>
          <w:rFonts w:ascii="Arial" w:hAnsi="Arial" w:cs="Arial"/>
          <w:sz w:val="24"/>
          <w:szCs w:val="24"/>
        </w:rPr>
        <w:t xml:space="preserve">Patient Refusal Script </w:t>
      </w:r>
      <w:r w:rsidR="005D4016">
        <w:rPr>
          <w:rFonts w:ascii="Arial" w:hAnsi="Arial" w:cs="Arial"/>
          <w:sz w:val="24"/>
          <w:szCs w:val="24"/>
        </w:rPr>
        <w:t xml:space="preserve">guidelines </w:t>
      </w:r>
      <w:r w:rsidR="00A95F9D">
        <w:rPr>
          <w:rFonts w:ascii="Arial" w:hAnsi="Arial" w:cs="Arial"/>
          <w:sz w:val="24"/>
          <w:szCs w:val="24"/>
        </w:rPr>
        <w:t xml:space="preserve">above </w:t>
      </w:r>
      <w:r w:rsidR="00C605D0">
        <w:rPr>
          <w:rFonts w:ascii="Arial" w:hAnsi="Arial" w:cs="Arial"/>
          <w:sz w:val="24"/>
          <w:szCs w:val="24"/>
        </w:rPr>
        <w:t xml:space="preserve">to educate the patient on the reason for home health. </w:t>
      </w:r>
      <w:r w:rsidR="00B64028" w:rsidRPr="00B64028">
        <w:rPr>
          <w:rFonts w:ascii="Arial" w:hAnsi="Arial" w:cs="Arial"/>
          <w:b/>
          <w:sz w:val="24"/>
          <w:szCs w:val="24"/>
        </w:rPr>
        <w:t>If the patient still refuses, the Director of Patient Centered Care (DPCC) must be notified, or if on the weekend, the Admin on Call is notified.</w:t>
      </w:r>
      <w:r w:rsidR="00F05342">
        <w:rPr>
          <w:rFonts w:ascii="Arial" w:hAnsi="Arial" w:cs="Arial"/>
          <w:sz w:val="24"/>
          <w:szCs w:val="24"/>
        </w:rPr>
        <w:t xml:space="preserve"> </w:t>
      </w:r>
      <w:r w:rsidR="00C123E3">
        <w:rPr>
          <w:rFonts w:ascii="Arial" w:hAnsi="Arial" w:cs="Arial"/>
          <w:sz w:val="24"/>
          <w:szCs w:val="24"/>
        </w:rPr>
        <w:t xml:space="preserve">The DPCC or Admin on Call will also call the patient's physician for assistance. </w:t>
      </w:r>
      <w:r w:rsidR="00F05342">
        <w:rPr>
          <w:rFonts w:ascii="Arial" w:hAnsi="Arial" w:cs="Arial"/>
          <w:sz w:val="24"/>
          <w:szCs w:val="24"/>
        </w:rPr>
        <w:t>Documentation should occur under the Communication tab in the Electronic Health Record (EHR).</w:t>
      </w:r>
      <w:r w:rsidR="00E00C57">
        <w:rPr>
          <w:rFonts w:ascii="Arial" w:hAnsi="Arial" w:cs="Arial"/>
          <w:sz w:val="24"/>
          <w:szCs w:val="24"/>
        </w:rPr>
        <w:br/>
      </w:r>
      <w:r w:rsidR="00E00C57">
        <w:rPr>
          <w:rFonts w:ascii="Arial" w:hAnsi="Arial" w:cs="Arial"/>
          <w:sz w:val="24"/>
          <w:szCs w:val="24"/>
        </w:rPr>
        <w:br/>
      </w:r>
      <w:r w:rsidR="00E00C57" w:rsidRPr="003618DC">
        <w:rPr>
          <w:rFonts w:ascii="Arial" w:hAnsi="Arial" w:cs="Arial"/>
          <w:sz w:val="24"/>
          <w:szCs w:val="24"/>
          <w:u w:val="single"/>
        </w:rPr>
        <w:t xml:space="preserve">Scripting </w:t>
      </w:r>
      <w:r w:rsidR="001348C3">
        <w:rPr>
          <w:rFonts w:ascii="Arial" w:hAnsi="Arial" w:cs="Arial"/>
          <w:sz w:val="24"/>
          <w:szCs w:val="24"/>
          <w:u w:val="single"/>
        </w:rPr>
        <w:t xml:space="preserve">Guidelines </w:t>
      </w:r>
      <w:r w:rsidR="00E00C57" w:rsidRPr="003618DC">
        <w:rPr>
          <w:rFonts w:ascii="Arial" w:hAnsi="Arial" w:cs="Arial"/>
          <w:sz w:val="24"/>
          <w:szCs w:val="24"/>
          <w:u w:val="single"/>
        </w:rPr>
        <w:t>for Intake Staff:</w:t>
      </w:r>
      <w:r w:rsidR="00E00C57">
        <w:rPr>
          <w:rFonts w:ascii="Arial" w:hAnsi="Arial" w:cs="Arial"/>
          <w:sz w:val="24"/>
          <w:szCs w:val="24"/>
        </w:rPr>
        <w:br/>
      </w:r>
      <w:r w:rsidR="00E00C57" w:rsidRPr="005D4016">
        <w:rPr>
          <w:rFonts w:ascii="Arial" w:hAnsi="Arial" w:cs="Arial"/>
          <w:i/>
          <w:sz w:val="24"/>
          <w:szCs w:val="24"/>
        </w:rPr>
        <w:t xml:space="preserve">"Good afternoon, Mr./Ms. ____________. My name is ____________ and I'm calling from THA Group's Island Health Care. </w:t>
      </w:r>
      <w:r w:rsidR="00283232" w:rsidRPr="005D4016">
        <w:rPr>
          <w:rFonts w:ascii="Arial" w:hAnsi="Arial" w:cs="Arial"/>
          <w:i/>
          <w:sz w:val="24"/>
          <w:szCs w:val="24"/>
        </w:rPr>
        <w:br/>
      </w:r>
      <w:r w:rsidR="00283232" w:rsidRPr="005D4016">
        <w:rPr>
          <w:rFonts w:ascii="Arial" w:hAnsi="Arial" w:cs="Arial"/>
          <w:i/>
          <w:sz w:val="24"/>
          <w:szCs w:val="24"/>
        </w:rPr>
        <w:br/>
        <w:t>"</w:t>
      </w:r>
      <w:r w:rsidR="00E00C57" w:rsidRPr="005D4016">
        <w:rPr>
          <w:rFonts w:ascii="Arial" w:hAnsi="Arial" w:cs="Arial"/>
          <w:i/>
          <w:sz w:val="24"/>
          <w:szCs w:val="24"/>
        </w:rPr>
        <w:t xml:space="preserve">Dr. ____________ has asked us to contact you about the home health services he/she has ordered for you. </w:t>
      </w:r>
      <w:proofErr w:type="spellStart"/>
      <w:r w:rsidR="00E00C57" w:rsidRPr="005D4016">
        <w:rPr>
          <w:rFonts w:ascii="Arial" w:hAnsi="Arial" w:cs="Arial"/>
          <w:i/>
          <w:sz w:val="24"/>
          <w:szCs w:val="24"/>
        </w:rPr>
        <w:t>He/She</w:t>
      </w:r>
      <w:proofErr w:type="spellEnd"/>
      <w:r w:rsidR="00E00C57" w:rsidRPr="005D4016">
        <w:rPr>
          <w:rFonts w:ascii="Arial" w:hAnsi="Arial" w:cs="Arial"/>
          <w:i/>
          <w:sz w:val="24"/>
          <w:szCs w:val="24"/>
        </w:rPr>
        <w:t xml:space="preserve"> would like for us to provide </w:t>
      </w:r>
      <w:r w:rsidR="00283232" w:rsidRPr="005D4016">
        <w:rPr>
          <w:rFonts w:ascii="Arial" w:hAnsi="Arial" w:cs="Arial"/>
          <w:i/>
          <w:sz w:val="24"/>
          <w:szCs w:val="24"/>
        </w:rPr>
        <w:t xml:space="preserve">____________ </w:t>
      </w:r>
      <w:r w:rsidR="00A20896" w:rsidRPr="005D4016">
        <w:rPr>
          <w:rFonts w:ascii="Arial" w:hAnsi="Arial" w:cs="Arial"/>
          <w:i/>
          <w:sz w:val="24"/>
          <w:szCs w:val="24"/>
        </w:rPr>
        <w:t>services to help you recover from your recent hospitalization</w:t>
      </w:r>
      <w:r w:rsidR="00283232" w:rsidRPr="005D4016">
        <w:rPr>
          <w:rFonts w:ascii="Arial" w:hAnsi="Arial" w:cs="Arial"/>
          <w:i/>
          <w:sz w:val="24"/>
          <w:szCs w:val="24"/>
        </w:rPr>
        <w:t xml:space="preserve"> for ____________.</w:t>
      </w:r>
      <w:r w:rsidR="00283232" w:rsidRPr="005D4016">
        <w:rPr>
          <w:rFonts w:ascii="Arial" w:hAnsi="Arial" w:cs="Arial"/>
          <w:i/>
          <w:sz w:val="24"/>
          <w:szCs w:val="24"/>
        </w:rPr>
        <w:br/>
      </w:r>
      <w:r w:rsidR="00283232" w:rsidRPr="005D4016">
        <w:rPr>
          <w:rFonts w:ascii="Arial" w:hAnsi="Arial" w:cs="Arial"/>
          <w:i/>
          <w:sz w:val="24"/>
          <w:szCs w:val="24"/>
        </w:rPr>
        <w:br/>
        <w:t>"We</w:t>
      </w:r>
      <w:r w:rsidR="00525D30" w:rsidRPr="005D4016">
        <w:rPr>
          <w:rFonts w:ascii="Arial" w:hAnsi="Arial" w:cs="Arial"/>
          <w:i/>
          <w:sz w:val="24"/>
          <w:szCs w:val="24"/>
        </w:rPr>
        <w:t xml:space="preserve"> need </w:t>
      </w:r>
      <w:r w:rsidR="00283232" w:rsidRPr="005D4016">
        <w:rPr>
          <w:rFonts w:ascii="Arial" w:hAnsi="Arial" w:cs="Arial"/>
          <w:i/>
          <w:sz w:val="24"/>
          <w:szCs w:val="24"/>
        </w:rPr>
        <w:t>to go ahead and schedule the [discipline]</w:t>
      </w:r>
      <w:r w:rsidR="00525D30" w:rsidRPr="005D4016">
        <w:rPr>
          <w:rFonts w:ascii="Arial" w:hAnsi="Arial" w:cs="Arial"/>
          <w:i/>
          <w:sz w:val="24"/>
          <w:szCs w:val="24"/>
        </w:rPr>
        <w:t xml:space="preserve"> to come out and visit you within the next day or two. </w:t>
      </w:r>
      <w:r w:rsidR="00400C49" w:rsidRPr="005D4016">
        <w:rPr>
          <w:rFonts w:ascii="Arial" w:hAnsi="Arial" w:cs="Arial"/>
          <w:i/>
          <w:sz w:val="24"/>
          <w:szCs w:val="24"/>
        </w:rPr>
        <w:t>What day and time works for you?"</w:t>
      </w:r>
      <w:r w:rsidR="00400C49">
        <w:rPr>
          <w:rFonts w:ascii="Arial" w:hAnsi="Arial" w:cs="Arial"/>
          <w:sz w:val="24"/>
          <w:szCs w:val="24"/>
        </w:rPr>
        <w:br/>
      </w:r>
      <w:r w:rsidR="00551A12">
        <w:rPr>
          <w:rFonts w:ascii="Arial" w:hAnsi="Arial" w:cs="Arial"/>
          <w:sz w:val="24"/>
          <w:szCs w:val="24"/>
        </w:rPr>
        <w:br/>
        <w:t>If the patient consents:</w:t>
      </w:r>
      <w:r w:rsidR="00551A12">
        <w:rPr>
          <w:rFonts w:ascii="Arial" w:hAnsi="Arial" w:cs="Arial"/>
          <w:sz w:val="24"/>
          <w:szCs w:val="24"/>
        </w:rPr>
        <w:br/>
      </w:r>
      <w:r w:rsidR="00551A12" w:rsidRPr="005D4016">
        <w:rPr>
          <w:rFonts w:ascii="Arial" w:hAnsi="Arial" w:cs="Arial"/>
          <w:i/>
          <w:sz w:val="24"/>
          <w:szCs w:val="24"/>
        </w:rPr>
        <w:t xml:space="preserve">"The [discipline] will call you to </w:t>
      </w:r>
      <w:r w:rsidR="004B50D8">
        <w:rPr>
          <w:rFonts w:ascii="Arial" w:hAnsi="Arial" w:cs="Arial"/>
          <w:i/>
          <w:sz w:val="24"/>
          <w:szCs w:val="24"/>
        </w:rPr>
        <w:t xml:space="preserve">confirm </w:t>
      </w:r>
      <w:r w:rsidR="00551A12" w:rsidRPr="005D4016">
        <w:rPr>
          <w:rFonts w:ascii="Arial" w:hAnsi="Arial" w:cs="Arial"/>
          <w:i/>
          <w:sz w:val="24"/>
          <w:szCs w:val="24"/>
        </w:rPr>
        <w:t xml:space="preserve">the day and time of their visit. Until then, you may call us for any reason – we have </w:t>
      </w:r>
      <w:r w:rsidR="001348C3">
        <w:rPr>
          <w:rFonts w:ascii="Arial" w:hAnsi="Arial" w:cs="Arial"/>
          <w:i/>
          <w:sz w:val="24"/>
          <w:szCs w:val="24"/>
        </w:rPr>
        <w:t>a nurse</w:t>
      </w:r>
      <w:r w:rsidR="00551A12" w:rsidRPr="005D4016">
        <w:rPr>
          <w:rFonts w:ascii="Arial" w:hAnsi="Arial" w:cs="Arial"/>
          <w:i/>
          <w:sz w:val="24"/>
          <w:szCs w:val="24"/>
        </w:rPr>
        <w:t xml:space="preserve"> available 24 hours a day to take your call and answer any questions or concerns you may have.</w:t>
      </w:r>
      <w:r w:rsidR="004B50D8">
        <w:rPr>
          <w:rFonts w:ascii="Arial" w:hAnsi="Arial" w:cs="Arial"/>
          <w:i/>
          <w:sz w:val="24"/>
          <w:szCs w:val="24"/>
        </w:rPr>
        <w:t xml:space="preserve"> If you need a nurse, our On-Call RN will come to your home.</w:t>
      </w:r>
      <w:r w:rsidR="005D4016">
        <w:rPr>
          <w:rFonts w:ascii="Arial" w:hAnsi="Arial" w:cs="Arial"/>
          <w:i/>
          <w:sz w:val="24"/>
          <w:szCs w:val="24"/>
        </w:rPr>
        <w:t>"</w:t>
      </w:r>
      <w:r w:rsidR="00551A12">
        <w:rPr>
          <w:rFonts w:ascii="Arial" w:hAnsi="Arial" w:cs="Arial"/>
          <w:sz w:val="24"/>
          <w:szCs w:val="24"/>
        </w:rPr>
        <w:br/>
      </w:r>
      <w:r w:rsidR="00551A12">
        <w:rPr>
          <w:rFonts w:ascii="Arial" w:hAnsi="Arial" w:cs="Arial"/>
          <w:sz w:val="24"/>
          <w:szCs w:val="24"/>
        </w:rPr>
        <w:br/>
        <w:t>If the patient declines:</w:t>
      </w:r>
      <w:r w:rsidR="00551A12">
        <w:rPr>
          <w:rFonts w:ascii="Arial" w:hAnsi="Arial" w:cs="Arial"/>
          <w:sz w:val="24"/>
          <w:szCs w:val="24"/>
        </w:rPr>
        <w:br/>
      </w:r>
      <w:r w:rsidR="00551A12" w:rsidRPr="005D4016">
        <w:rPr>
          <w:rFonts w:ascii="Arial" w:hAnsi="Arial" w:cs="Arial"/>
          <w:i/>
          <w:sz w:val="24"/>
          <w:szCs w:val="24"/>
        </w:rPr>
        <w:t>"</w:t>
      </w:r>
      <w:r w:rsidR="00126AA3" w:rsidRPr="005D4016">
        <w:rPr>
          <w:rFonts w:ascii="Arial" w:hAnsi="Arial" w:cs="Arial"/>
          <w:i/>
          <w:sz w:val="24"/>
          <w:szCs w:val="24"/>
        </w:rPr>
        <w:t xml:space="preserve">I understand that you feel that you don't need/want home health services, but Dr. ____________ has requested that we help in your recovery to prevent any problems that might cause you to have to go back to the hospital. </w:t>
      </w:r>
      <w:r w:rsidR="00EA415A" w:rsidRPr="005D4016">
        <w:rPr>
          <w:rFonts w:ascii="Arial" w:hAnsi="Arial" w:cs="Arial"/>
          <w:i/>
          <w:sz w:val="24"/>
          <w:szCs w:val="24"/>
        </w:rPr>
        <w:t>We will be teaching you about your medications and disease processes, as well as helping you get stronger and back to your normal activities."</w:t>
      </w:r>
      <w:r w:rsidR="00EA415A">
        <w:rPr>
          <w:rFonts w:ascii="Arial" w:hAnsi="Arial" w:cs="Arial"/>
          <w:sz w:val="24"/>
          <w:szCs w:val="24"/>
        </w:rPr>
        <w:br/>
      </w:r>
      <w:r w:rsidR="00EA415A">
        <w:rPr>
          <w:rFonts w:ascii="Arial" w:hAnsi="Arial" w:cs="Arial"/>
          <w:sz w:val="24"/>
          <w:szCs w:val="24"/>
        </w:rPr>
        <w:br/>
        <w:t>If the patient still declines:</w:t>
      </w:r>
      <w:r w:rsidR="00EA415A">
        <w:rPr>
          <w:rFonts w:ascii="Arial" w:hAnsi="Arial" w:cs="Arial"/>
          <w:sz w:val="24"/>
          <w:szCs w:val="24"/>
        </w:rPr>
        <w:br/>
      </w:r>
      <w:r w:rsidR="00EA415A" w:rsidRPr="005D4016">
        <w:rPr>
          <w:rFonts w:ascii="Arial" w:hAnsi="Arial" w:cs="Arial"/>
          <w:i/>
          <w:sz w:val="24"/>
          <w:szCs w:val="24"/>
        </w:rPr>
        <w:t>"Okay, Mr./Ms. ____________. Would you allow the [discipline] to come out for just one visit to see how you are doing</w:t>
      </w:r>
      <w:r w:rsidR="001D3A9A" w:rsidRPr="005D4016">
        <w:rPr>
          <w:rFonts w:ascii="Arial" w:hAnsi="Arial" w:cs="Arial"/>
          <w:i/>
          <w:sz w:val="24"/>
          <w:szCs w:val="24"/>
        </w:rPr>
        <w:t>? Dr. ____________ has requested that we report back to him/her on your progress.</w:t>
      </w:r>
      <w:r w:rsidR="005D4016">
        <w:rPr>
          <w:rFonts w:ascii="Arial" w:hAnsi="Arial" w:cs="Arial"/>
          <w:sz w:val="24"/>
          <w:szCs w:val="24"/>
        </w:rPr>
        <w:t>"</w:t>
      </w:r>
      <w:r w:rsidR="001D3A9A">
        <w:rPr>
          <w:rFonts w:ascii="Arial" w:hAnsi="Arial" w:cs="Arial"/>
          <w:sz w:val="24"/>
          <w:szCs w:val="24"/>
        </w:rPr>
        <w:br/>
      </w:r>
      <w:r w:rsidR="001D3A9A">
        <w:rPr>
          <w:rFonts w:ascii="Arial" w:hAnsi="Arial" w:cs="Arial"/>
          <w:sz w:val="24"/>
          <w:szCs w:val="24"/>
        </w:rPr>
        <w:br/>
        <w:t>If the patient still declines:</w:t>
      </w:r>
      <w:r w:rsidR="001D3A9A">
        <w:rPr>
          <w:rFonts w:ascii="Arial" w:hAnsi="Arial" w:cs="Arial"/>
          <w:sz w:val="24"/>
          <w:szCs w:val="24"/>
        </w:rPr>
        <w:br/>
      </w:r>
      <w:r w:rsidR="001D3A9A" w:rsidRPr="00515820">
        <w:rPr>
          <w:rFonts w:ascii="Arial" w:hAnsi="Arial" w:cs="Arial"/>
          <w:i/>
          <w:sz w:val="24"/>
          <w:szCs w:val="24"/>
        </w:rPr>
        <w:t>"Okay, Mr./Ms. ____________. I understand that you don't feel that you need our services right now. I will call Dr. ____________'s office and let him/her know</w:t>
      </w:r>
      <w:r w:rsidR="00CF46A4">
        <w:rPr>
          <w:rFonts w:ascii="Arial" w:hAnsi="Arial" w:cs="Arial"/>
          <w:i/>
          <w:sz w:val="24"/>
          <w:szCs w:val="24"/>
        </w:rPr>
        <w:t xml:space="preserve"> that you are declining home care. I will call you </w:t>
      </w:r>
      <w:r w:rsidR="004328CA">
        <w:rPr>
          <w:rFonts w:ascii="Arial" w:hAnsi="Arial" w:cs="Arial"/>
          <w:i/>
          <w:sz w:val="24"/>
          <w:szCs w:val="24"/>
        </w:rPr>
        <w:t>after I talk with Dr.</w:t>
      </w:r>
      <w:r w:rsidR="004328CA" w:rsidRPr="004328CA">
        <w:rPr>
          <w:rFonts w:ascii="Arial" w:hAnsi="Arial" w:cs="Arial"/>
          <w:i/>
          <w:sz w:val="24"/>
          <w:szCs w:val="24"/>
        </w:rPr>
        <w:t xml:space="preserve"> </w:t>
      </w:r>
      <w:r w:rsidR="004328CA" w:rsidRPr="00515820">
        <w:rPr>
          <w:rFonts w:ascii="Arial" w:hAnsi="Arial" w:cs="Arial"/>
          <w:i/>
          <w:sz w:val="24"/>
          <w:szCs w:val="24"/>
        </w:rPr>
        <w:t>____________</w:t>
      </w:r>
      <w:r w:rsidR="001D3A9A" w:rsidRPr="00515820">
        <w:rPr>
          <w:rFonts w:ascii="Arial" w:hAnsi="Arial" w:cs="Arial"/>
          <w:i/>
          <w:sz w:val="24"/>
          <w:szCs w:val="24"/>
        </w:rPr>
        <w:t>. Please don't hesitate to give us a call if you change your mind or have any further questions.</w:t>
      </w:r>
      <w:r w:rsidR="00515820" w:rsidRPr="00515820">
        <w:rPr>
          <w:rFonts w:ascii="Arial" w:hAnsi="Arial" w:cs="Arial"/>
          <w:i/>
          <w:sz w:val="24"/>
          <w:szCs w:val="24"/>
        </w:rPr>
        <w:t>"</w:t>
      </w:r>
      <w:r w:rsidR="002E6066">
        <w:rPr>
          <w:rFonts w:ascii="Arial" w:hAnsi="Arial" w:cs="Arial"/>
          <w:i/>
          <w:sz w:val="24"/>
          <w:szCs w:val="24"/>
        </w:rPr>
        <w:br/>
      </w:r>
      <w:r w:rsidR="002E6066">
        <w:rPr>
          <w:rFonts w:ascii="Arial" w:hAnsi="Arial" w:cs="Arial"/>
          <w:i/>
          <w:sz w:val="24"/>
          <w:szCs w:val="24"/>
        </w:rPr>
        <w:br/>
      </w:r>
      <w:r w:rsidR="002E6066">
        <w:rPr>
          <w:rFonts w:ascii="Arial" w:hAnsi="Arial" w:cs="Arial"/>
          <w:sz w:val="24"/>
          <w:szCs w:val="24"/>
        </w:rPr>
        <w:t>Contact the patient's doctor. If the doctor agrees with the patient's decision to refuse services, contact the patient, and tell them, "</w:t>
      </w:r>
      <w:r w:rsidR="002E6066" w:rsidRPr="00515820">
        <w:rPr>
          <w:rFonts w:ascii="Arial" w:hAnsi="Arial" w:cs="Arial"/>
          <w:i/>
          <w:sz w:val="24"/>
          <w:szCs w:val="24"/>
        </w:rPr>
        <w:t xml:space="preserve">Please don't hesitate to give us a call if you </w:t>
      </w:r>
      <w:r w:rsidR="002E6066">
        <w:rPr>
          <w:rFonts w:ascii="Arial" w:hAnsi="Arial" w:cs="Arial"/>
          <w:i/>
          <w:sz w:val="24"/>
          <w:szCs w:val="24"/>
        </w:rPr>
        <w:t>need us</w:t>
      </w:r>
      <w:r w:rsidR="002E6066" w:rsidRPr="00515820">
        <w:rPr>
          <w:rFonts w:ascii="Arial" w:hAnsi="Arial" w:cs="Arial"/>
          <w:i/>
          <w:sz w:val="24"/>
          <w:szCs w:val="24"/>
        </w:rPr>
        <w:t>."</w:t>
      </w:r>
      <w:r w:rsidR="00B56F46">
        <w:rPr>
          <w:rFonts w:ascii="Arial" w:hAnsi="Arial" w:cs="Arial"/>
          <w:i/>
          <w:sz w:val="24"/>
          <w:szCs w:val="24"/>
        </w:rPr>
        <w:br/>
      </w:r>
      <w:r w:rsidR="00B56F46">
        <w:rPr>
          <w:rFonts w:ascii="Arial" w:hAnsi="Arial" w:cs="Arial"/>
          <w:i/>
          <w:sz w:val="24"/>
          <w:szCs w:val="24"/>
        </w:rPr>
        <w:br/>
      </w:r>
      <w:r w:rsidR="00B56F46" w:rsidRPr="0071185F">
        <w:rPr>
          <w:rFonts w:ascii="Arial" w:hAnsi="Arial" w:cs="Arial"/>
          <w:b/>
          <w:sz w:val="24"/>
          <w:szCs w:val="24"/>
        </w:rPr>
        <w:t>If the patient adamantly refuses care, an Informed Refusal Form</w:t>
      </w:r>
      <w:r w:rsidR="0071185F">
        <w:rPr>
          <w:rFonts w:ascii="Arial" w:hAnsi="Arial" w:cs="Arial"/>
          <w:b/>
          <w:sz w:val="24"/>
          <w:szCs w:val="24"/>
        </w:rPr>
        <w:t xml:space="preserve"> must be completed</w:t>
      </w:r>
      <w:r w:rsidR="00B56F46" w:rsidRPr="0071185F">
        <w:rPr>
          <w:rFonts w:ascii="Arial" w:hAnsi="Arial" w:cs="Arial"/>
          <w:b/>
          <w:sz w:val="24"/>
          <w:szCs w:val="24"/>
        </w:rPr>
        <w:t>.</w:t>
      </w:r>
      <w:r w:rsidR="001D3A9A">
        <w:rPr>
          <w:rFonts w:ascii="Arial" w:hAnsi="Arial" w:cs="Arial"/>
          <w:sz w:val="24"/>
          <w:szCs w:val="24"/>
        </w:rPr>
        <w:br/>
      </w:r>
    </w:p>
    <w:p w:rsidR="00EF3309" w:rsidRPr="00A20FD4" w:rsidRDefault="00367BAA" w:rsidP="00A20FD4">
      <w:pPr>
        <w:pStyle w:val="ListParagraph"/>
        <w:numPr>
          <w:ilvl w:val="1"/>
          <w:numId w:val="10"/>
        </w:numPr>
        <w:spacing w:after="0" w:line="240" w:lineRule="auto"/>
        <w:rPr>
          <w:rFonts w:ascii="Arial" w:hAnsi="Arial" w:cs="Arial"/>
          <w:b/>
          <w:sz w:val="24"/>
          <w:szCs w:val="24"/>
        </w:rPr>
      </w:pPr>
      <w:r w:rsidRPr="00A20FD4">
        <w:rPr>
          <w:rFonts w:ascii="Arial" w:hAnsi="Arial" w:cs="Arial"/>
          <w:b/>
          <w:sz w:val="24"/>
          <w:szCs w:val="24"/>
        </w:rPr>
        <w:t xml:space="preserve">Refusal at the Point of </w:t>
      </w:r>
      <w:r w:rsidR="00EF15DF" w:rsidRPr="00A20FD4">
        <w:rPr>
          <w:rFonts w:ascii="Arial" w:hAnsi="Arial" w:cs="Arial"/>
          <w:b/>
          <w:sz w:val="24"/>
          <w:szCs w:val="24"/>
        </w:rPr>
        <w:t>Clinician's Contact with Patient</w:t>
      </w:r>
      <w:r w:rsidR="00EF15DF" w:rsidRPr="00A20FD4">
        <w:rPr>
          <w:rFonts w:ascii="Arial" w:hAnsi="Arial" w:cs="Arial"/>
          <w:b/>
          <w:sz w:val="24"/>
          <w:szCs w:val="24"/>
        </w:rPr>
        <w:br/>
      </w:r>
      <w:r w:rsidR="00B64028" w:rsidRPr="00A20FD4">
        <w:rPr>
          <w:rFonts w:ascii="Arial" w:hAnsi="Arial" w:cs="Arial"/>
          <w:b/>
          <w:sz w:val="24"/>
          <w:szCs w:val="24"/>
        </w:rPr>
        <w:t xml:space="preserve">If refusal occurs at the point of contact by the clinician to arrange for the visit, a scripted educational conversation should occur. </w:t>
      </w:r>
      <w:r w:rsidR="00657DBD" w:rsidRPr="00A20FD4">
        <w:rPr>
          <w:rFonts w:ascii="Arial" w:hAnsi="Arial" w:cs="Arial"/>
          <w:sz w:val="24"/>
          <w:szCs w:val="24"/>
        </w:rPr>
        <w:br/>
      </w:r>
      <w:r w:rsidR="00657DBD" w:rsidRPr="00A20FD4">
        <w:rPr>
          <w:rFonts w:ascii="Arial" w:hAnsi="Arial" w:cs="Arial"/>
          <w:sz w:val="24"/>
          <w:szCs w:val="24"/>
        </w:rPr>
        <w:br/>
        <w:t>Sample Educational Script:</w:t>
      </w:r>
      <w:r w:rsidR="00657DBD" w:rsidRPr="00A20FD4">
        <w:rPr>
          <w:rFonts w:ascii="Arial" w:hAnsi="Arial" w:cs="Arial"/>
          <w:sz w:val="24"/>
          <w:szCs w:val="24"/>
        </w:rPr>
        <w:br/>
      </w:r>
      <w:r w:rsidR="00657DBD" w:rsidRPr="00A20FD4">
        <w:rPr>
          <w:rFonts w:ascii="Arial" w:hAnsi="Arial" w:cs="Arial"/>
          <w:sz w:val="24"/>
          <w:szCs w:val="24"/>
        </w:rPr>
        <w:br/>
      </w:r>
      <w:r w:rsidR="00657DBD" w:rsidRPr="00A20FD4">
        <w:rPr>
          <w:rFonts w:ascii="Arial" w:hAnsi="Arial" w:cs="Arial"/>
          <w:i/>
          <w:sz w:val="24"/>
          <w:szCs w:val="24"/>
        </w:rPr>
        <w:t>"Home health care is less expensive, more convenient, and just as effective as the care you get in a hospital or skilled nursing facility. In general, the goal of home health care is to provide treatment for an illness or injury in the comfort of your own home. Home health care helps you get better, regain your independence, and become as self-sufficient as possible. Your health care can be personalized and consistently monitored, reducing your chance of re-admittance to the hospital. Home health care allows you to receive better follow up care, promotes more communication between you and your doctor, and reduces your chances of medication errors – which can make a big difference in your outcomes."</w:t>
      </w:r>
      <w:r w:rsidR="0071185F" w:rsidRPr="00A20FD4">
        <w:rPr>
          <w:rFonts w:ascii="Arial" w:hAnsi="Arial" w:cs="Arial"/>
          <w:i/>
          <w:sz w:val="24"/>
          <w:szCs w:val="24"/>
        </w:rPr>
        <w:br/>
      </w:r>
      <w:r w:rsidR="0071185F" w:rsidRPr="00A20FD4">
        <w:rPr>
          <w:rFonts w:ascii="Arial" w:hAnsi="Arial" w:cs="Arial"/>
          <w:i/>
          <w:sz w:val="24"/>
          <w:szCs w:val="24"/>
        </w:rPr>
        <w:br/>
      </w:r>
      <w:r w:rsidR="00B64028" w:rsidRPr="00A20FD4">
        <w:rPr>
          <w:rFonts w:ascii="Arial" w:hAnsi="Arial" w:cs="Arial"/>
          <w:sz w:val="24"/>
          <w:szCs w:val="24"/>
        </w:rPr>
        <w:t>If the patient still refuses</w:t>
      </w:r>
      <w:r w:rsidR="00277E24" w:rsidRPr="00A20FD4">
        <w:rPr>
          <w:rFonts w:ascii="Arial" w:hAnsi="Arial" w:cs="Arial"/>
          <w:sz w:val="24"/>
          <w:szCs w:val="24"/>
        </w:rPr>
        <w:t>:</w:t>
      </w:r>
      <w:r w:rsidR="00B64028" w:rsidRPr="00A20FD4">
        <w:rPr>
          <w:rFonts w:ascii="Arial" w:hAnsi="Arial" w:cs="Arial"/>
          <w:sz w:val="24"/>
          <w:szCs w:val="24"/>
        </w:rPr>
        <w:t xml:space="preserve"> </w:t>
      </w:r>
      <w:r w:rsidR="00B64028" w:rsidRPr="00A20FD4">
        <w:rPr>
          <w:rFonts w:ascii="Arial" w:hAnsi="Arial" w:cs="Arial"/>
          <w:sz w:val="24"/>
          <w:szCs w:val="24"/>
        </w:rPr>
        <w:br/>
      </w:r>
      <w:r w:rsidR="00277E24" w:rsidRPr="00A20FD4">
        <w:rPr>
          <w:rFonts w:ascii="Arial" w:hAnsi="Arial" w:cs="Arial"/>
          <w:i/>
          <w:sz w:val="24"/>
          <w:szCs w:val="24"/>
        </w:rPr>
        <w:t>"Okay, Mr./Ms. ____________. I understand that you don't feel that you need our services right now. I will call Dr. ____________'s office and let him/her know that you are declining home care. I will call you after I talk with Dr. ____________. Please don't hesitate to give us a call if you change your mind or have any further questions."</w:t>
      </w:r>
      <w:r w:rsidR="00277E24" w:rsidRPr="00A20FD4">
        <w:rPr>
          <w:rFonts w:ascii="Arial" w:hAnsi="Arial" w:cs="Arial"/>
          <w:i/>
          <w:sz w:val="24"/>
          <w:szCs w:val="24"/>
        </w:rPr>
        <w:br/>
      </w:r>
      <w:r w:rsidR="00277E24" w:rsidRPr="00A20FD4">
        <w:rPr>
          <w:rFonts w:ascii="Arial" w:hAnsi="Arial" w:cs="Arial"/>
          <w:i/>
          <w:sz w:val="24"/>
          <w:szCs w:val="24"/>
        </w:rPr>
        <w:br/>
      </w:r>
      <w:r w:rsidR="00277E24" w:rsidRPr="00A20FD4">
        <w:rPr>
          <w:rFonts w:ascii="Arial" w:hAnsi="Arial" w:cs="Arial"/>
          <w:sz w:val="24"/>
          <w:szCs w:val="24"/>
        </w:rPr>
        <w:t>Contact the patient's doctor. If the doctor agrees with the patient's decision to refuse services, contact the patient, and tell them, "</w:t>
      </w:r>
      <w:r w:rsidR="00277E24" w:rsidRPr="00A20FD4">
        <w:rPr>
          <w:rFonts w:ascii="Arial" w:hAnsi="Arial" w:cs="Arial"/>
          <w:i/>
          <w:sz w:val="24"/>
          <w:szCs w:val="24"/>
        </w:rPr>
        <w:t>Please don't hesitate to give us a call if you need us."</w:t>
      </w:r>
      <w:r w:rsidR="00277E24" w:rsidRPr="00A20FD4">
        <w:rPr>
          <w:rFonts w:ascii="Arial" w:hAnsi="Arial" w:cs="Arial"/>
          <w:i/>
          <w:sz w:val="24"/>
          <w:szCs w:val="24"/>
        </w:rPr>
        <w:br/>
      </w:r>
      <w:r w:rsidR="001378F0" w:rsidRPr="00A20FD4">
        <w:rPr>
          <w:rFonts w:ascii="Arial" w:hAnsi="Arial" w:cs="Arial"/>
          <w:b/>
          <w:sz w:val="24"/>
          <w:szCs w:val="24"/>
        </w:rPr>
        <w:br/>
      </w:r>
      <w:r w:rsidR="00277E24" w:rsidRPr="00A20FD4">
        <w:rPr>
          <w:rFonts w:ascii="Arial" w:hAnsi="Arial" w:cs="Arial"/>
          <w:b/>
          <w:sz w:val="24"/>
          <w:szCs w:val="24"/>
        </w:rPr>
        <w:t xml:space="preserve">If the patient still refuses care, </w:t>
      </w:r>
      <w:r w:rsidR="001378F0" w:rsidRPr="00A20FD4">
        <w:rPr>
          <w:rFonts w:ascii="Arial" w:hAnsi="Arial" w:cs="Arial"/>
          <w:b/>
          <w:sz w:val="24"/>
          <w:szCs w:val="24"/>
        </w:rPr>
        <w:t xml:space="preserve">the DPCC must be notified, or if on the weekend, the Admin on Call is notified. The DPCC or Admin on Call will also call the patient's physician for assistance. Documentation should occur under the Communication tab in the EHR. </w:t>
      </w:r>
      <w:r w:rsidR="0071185F" w:rsidRPr="00A20FD4">
        <w:rPr>
          <w:rFonts w:ascii="Arial" w:hAnsi="Arial" w:cs="Arial"/>
          <w:b/>
          <w:sz w:val="24"/>
          <w:szCs w:val="24"/>
        </w:rPr>
        <w:t>If the patient adamantly refuses care, an Informed Refusal Form must be completed.</w:t>
      </w:r>
    </w:p>
    <w:p w:rsidR="00646371" w:rsidRPr="00BA76A6" w:rsidRDefault="00EF15DF">
      <w:pPr>
        <w:pStyle w:val="ListParagraph"/>
        <w:numPr>
          <w:ilvl w:val="1"/>
          <w:numId w:val="10"/>
        </w:numPr>
        <w:spacing w:after="0" w:line="240" w:lineRule="auto"/>
        <w:rPr>
          <w:rFonts w:ascii="Arial" w:hAnsi="Arial" w:cs="Arial"/>
          <w:i/>
          <w:sz w:val="24"/>
          <w:szCs w:val="24"/>
        </w:rPr>
      </w:pPr>
      <w:r w:rsidRPr="00A20FD4">
        <w:rPr>
          <w:rFonts w:ascii="Arial" w:hAnsi="Arial" w:cs="Arial"/>
          <w:b/>
          <w:sz w:val="24"/>
          <w:szCs w:val="24"/>
        </w:rPr>
        <w:t>Refusal at the Time of Clinician's Visit</w:t>
      </w:r>
      <w:r w:rsidRPr="00A20FD4">
        <w:rPr>
          <w:rFonts w:ascii="Arial" w:hAnsi="Arial" w:cs="Arial"/>
          <w:b/>
          <w:sz w:val="24"/>
          <w:szCs w:val="24"/>
        </w:rPr>
        <w:br/>
      </w:r>
      <w:r w:rsidR="00804BAF" w:rsidRPr="00A20FD4">
        <w:rPr>
          <w:rFonts w:ascii="Arial" w:hAnsi="Arial" w:cs="Arial"/>
          <w:b/>
          <w:sz w:val="24"/>
          <w:szCs w:val="24"/>
        </w:rPr>
        <w:t xml:space="preserve">If </w:t>
      </w:r>
      <w:r w:rsidR="00657DBD" w:rsidRPr="00A20FD4">
        <w:rPr>
          <w:rFonts w:ascii="Arial" w:hAnsi="Arial" w:cs="Arial"/>
          <w:b/>
          <w:sz w:val="24"/>
          <w:szCs w:val="24"/>
        </w:rPr>
        <w:t>refusal</w:t>
      </w:r>
      <w:r w:rsidR="00804BAF" w:rsidRPr="00A20FD4">
        <w:rPr>
          <w:rFonts w:ascii="Arial" w:hAnsi="Arial" w:cs="Arial"/>
          <w:b/>
          <w:sz w:val="24"/>
          <w:szCs w:val="24"/>
        </w:rPr>
        <w:t xml:space="preserve"> occurs at the time of the clinician visit to the patient's home, the same educational script is followed and </w:t>
      </w:r>
      <w:r w:rsidR="00B64028" w:rsidRPr="00A20FD4">
        <w:rPr>
          <w:rFonts w:ascii="Arial" w:hAnsi="Arial" w:cs="Arial"/>
          <w:b/>
          <w:sz w:val="24"/>
          <w:szCs w:val="24"/>
        </w:rPr>
        <w:t xml:space="preserve">the DPCC should be contacted </w:t>
      </w:r>
      <w:r w:rsidR="00804BAF" w:rsidRPr="00A20FD4">
        <w:rPr>
          <w:rFonts w:ascii="Arial" w:hAnsi="Arial" w:cs="Arial"/>
          <w:b/>
          <w:sz w:val="24"/>
          <w:szCs w:val="24"/>
        </w:rPr>
        <w:t>from the patient's home</w:t>
      </w:r>
      <w:r w:rsidR="00B64028" w:rsidRPr="00A20FD4">
        <w:rPr>
          <w:rFonts w:ascii="Arial" w:hAnsi="Arial" w:cs="Arial"/>
          <w:b/>
          <w:sz w:val="24"/>
          <w:szCs w:val="24"/>
        </w:rPr>
        <w:t xml:space="preserve"> befo</w:t>
      </w:r>
      <w:r w:rsidR="00B64028" w:rsidRPr="00A20FD4">
        <w:rPr>
          <w:rFonts w:ascii="Arial" w:hAnsi="Arial" w:cs="Arial"/>
          <w:b/>
          <w:i/>
          <w:sz w:val="24"/>
          <w:szCs w:val="24"/>
        </w:rPr>
        <w:t>re making a determination to not admit</w:t>
      </w:r>
      <w:r w:rsidR="00804BAF" w:rsidRPr="00A20FD4">
        <w:rPr>
          <w:rFonts w:ascii="Arial" w:hAnsi="Arial" w:cs="Arial"/>
          <w:i/>
          <w:sz w:val="24"/>
          <w:szCs w:val="24"/>
        </w:rPr>
        <w:t>. Documentation should occur under the Communication tab in the EHR.</w:t>
      </w:r>
      <w:r w:rsidR="00657DBD" w:rsidRPr="00A20FD4">
        <w:rPr>
          <w:rFonts w:ascii="Arial" w:hAnsi="Arial" w:cs="Arial"/>
          <w:i/>
          <w:sz w:val="24"/>
          <w:szCs w:val="24"/>
        </w:rPr>
        <w:br/>
      </w:r>
      <w:r w:rsidR="00657DBD" w:rsidRPr="00A20FD4">
        <w:rPr>
          <w:rFonts w:ascii="Arial" w:hAnsi="Arial" w:cs="Arial"/>
          <w:i/>
          <w:sz w:val="24"/>
          <w:szCs w:val="24"/>
        </w:rPr>
        <w:br/>
        <w:t>Sample Educational Script:</w:t>
      </w:r>
      <w:r w:rsidR="00657DBD" w:rsidRPr="00A20FD4">
        <w:rPr>
          <w:rFonts w:ascii="Arial" w:hAnsi="Arial" w:cs="Arial"/>
          <w:i/>
          <w:sz w:val="24"/>
          <w:szCs w:val="24"/>
        </w:rPr>
        <w:br/>
      </w:r>
      <w:r w:rsidR="00657DBD" w:rsidRPr="00A20FD4">
        <w:rPr>
          <w:rFonts w:ascii="Arial" w:hAnsi="Arial" w:cs="Arial"/>
          <w:i/>
          <w:sz w:val="24"/>
          <w:szCs w:val="24"/>
        </w:rPr>
        <w:br/>
        <w:t>"Home health care is less expensive, more convenient, and just as effective as the care you get in a hospital or skilled nursing facility. In general, the goal of home health care is to provide treatment for an illness or injury in the comfort of your own home. Home health care helps you get better, regain your independence, and become as self-sufficient as possible. Your health care can be personalized and consistently monitored, reducing your chance of re-admittance to the hospital. Home health care allows you to receive better follow up care, promotes more communication between you and your doctor, and reduces your chances of medication errors – which can make a big difference in your outcomes."</w:t>
      </w:r>
      <w:r w:rsidR="008360C7" w:rsidRPr="00A20FD4">
        <w:rPr>
          <w:rFonts w:ascii="Arial" w:hAnsi="Arial" w:cs="Arial"/>
          <w:b/>
          <w:i/>
          <w:sz w:val="24"/>
          <w:szCs w:val="24"/>
        </w:rPr>
        <w:br/>
      </w:r>
      <w:r w:rsidR="008360C7" w:rsidRPr="00A20FD4">
        <w:rPr>
          <w:rFonts w:ascii="Arial" w:hAnsi="Arial" w:cs="Arial"/>
          <w:b/>
          <w:i/>
          <w:sz w:val="24"/>
          <w:szCs w:val="24"/>
        </w:rPr>
        <w:br/>
        <w:t>If the patient adamantly refuses care, an Informed Refusal Form must be completed.</w:t>
      </w:r>
      <w:r w:rsidR="00657DBD" w:rsidRPr="00BA76A6">
        <w:rPr>
          <w:rFonts w:ascii="Arial" w:hAnsi="Arial" w:cs="Arial"/>
          <w:i/>
          <w:sz w:val="24"/>
          <w:szCs w:val="24"/>
        </w:rPr>
        <w:br/>
      </w:r>
    </w:p>
    <w:p w:rsidR="00646371" w:rsidRPr="00BA76A6" w:rsidRDefault="00804BAF">
      <w:pPr>
        <w:pStyle w:val="ListParagraph"/>
        <w:numPr>
          <w:ilvl w:val="1"/>
          <w:numId w:val="10"/>
        </w:numPr>
        <w:spacing w:after="0" w:line="240" w:lineRule="auto"/>
        <w:rPr>
          <w:rFonts w:ascii="Arial" w:hAnsi="Arial" w:cs="Arial"/>
          <w:sz w:val="24"/>
          <w:szCs w:val="24"/>
        </w:rPr>
      </w:pPr>
      <w:r w:rsidRPr="00BA76A6">
        <w:rPr>
          <w:rFonts w:ascii="Arial" w:hAnsi="Arial" w:cs="Arial"/>
          <w:i/>
          <w:sz w:val="24"/>
          <w:szCs w:val="24"/>
        </w:rPr>
        <w:t xml:space="preserve">The physician/referral source should be notified any time the patient refuses care, as they may be able to help the patient understand why home health was </w:t>
      </w:r>
      <w:r w:rsidRPr="00BA76A6">
        <w:rPr>
          <w:rFonts w:ascii="Arial" w:hAnsi="Arial" w:cs="Arial"/>
          <w:sz w:val="24"/>
          <w:szCs w:val="24"/>
        </w:rPr>
        <w:t>requested.</w:t>
      </w:r>
    </w:p>
    <w:p w:rsidR="00646371" w:rsidRPr="00BA76A6" w:rsidRDefault="00646371">
      <w:pPr>
        <w:pStyle w:val="ListParagraph"/>
        <w:spacing w:after="0" w:line="240" w:lineRule="auto"/>
        <w:ind w:left="1440"/>
        <w:rPr>
          <w:rFonts w:ascii="Arial" w:hAnsi="Arial" w:cs="Arial"/>
          <w:sz w:val="24"/>
          <w:szCs w:val="24"/>
        </w:rPr>
      </w:pPr>
    </w:p>
    <w:p w:rsidR="00646371" w:rsidRPr="00BA76A6" w:rsidRDefault="005C2B4D">
      <w:pPr>
        <w:pStyle w:val="ListParagraph"/>
        <w:numPr>
          <w:ilvl w:val="0"/>
          <w:numId w:val="10"/>
        </w:numPr>
        <w:spacing w:after="0" w:line="240" w:lineRule="auto"/>
        <w:rPr>
          <w:rFonts w:ascii="Arial" w:hAnsi="Arial" w:cs="Arial"/>
          <w:sz w:val="24"/>
          <w:szCs w:val="24"/>
        </w:rPr>
      </w:pPr>
      <w:r w:rsidRPr="00BA76A6">
        <w:rPr>
          <w:rFonts w:ascii="Arial" w:hAnsi="Arial" w:cs="Arial"/>
          <w:sz w:val="24"/>
          <w:szCs w:val="24"/>
        </w:rPr>
        <w:t xml:space="preserve">No Skill </w:t>
      </w:r>
    </w:p>
    <w:p w:rsidR="00646371" w:rsidRPr="00BA76A6" w:rsidRDefault="005C2B4D">
      <w:pPr>
        <w:pStyle w:val="ListParagraph"/>
        <w:numPr>
          <w:ilvl w:val="1"/>
          <w:numId w:val="10"/>
        </w:numPr>
        <w:spacing w:after="0" w:line="240" w:lineRule="auto"/>
        <w:rPr>
          <w:rFonts w:ascii="Arial" w:hAnsi="Arial" w:cs="Arial"/>
          <w:b/>
          <w:sz w:val="24"/>
          <w:szCs w:val="24"/>
        </w:rPr>
      </w:pPr>
      <w:r w:rsidRPr="00BA76A6">
        <w:rPr>
          <w:rFonts w:ascii="Arial" w:hAnsi="Arial" w:cs="Arial"/>
          <w:sz w:val="24"/>
          <w:szCs w:val="24"/>
        </w:rPr>
        <w:t>If during the admission visit, the clinician believes there is no qualifying skill,</w:t>
      </w:r>
      <w:r w:rsidR="00B64028" w:rsidRPr="00BA76A6">
        <w:rPr>
          <w:rFonts w:ascii="Arial" w:hAnsi="Arial" w:cs="Arial"/>
          <w:b/>
          <w:sz w:val="24"/>
          <w:szCs w:val="24"/>
        </w:rPr>
        <w:t xml:space="preserve"> </w:t>
      </w:r>
      <w:r w:rsidR="00B64028" w:rsidRPr="00896222">
        <w:rPr>
          <w:rFonts w:ascii="Arial" w:hAnsi="Arial" w:cs="Arial"/>
          <w:b/>
          <w:sz w:val="24"/>
          <w:szCs w:val="24"/>
        </w:rPr>
        <w:t xml:space="preserve">the DPCC should be contacted </w:t>
      </w:r>
      <w:r w:rsidRPr="00896222">
        <w:rPr>
          <w:rFonts w:ascii="Arial" w:hAnsi="Arial" w:cs="Arial"/>
          <w:b/>
          <w:sz w:val="24"/>
          <w:szCs w:val="24"/>
        </w:rPr>
        <w:t>from the patient</w:t>
      </w:r>
      <w:r w:rsidR="004504B6" w:rsidRPr="00896222">
        <w:rPr>
          <w:rFonts w:ascii="Arial" w:hAnsi="Arial" w:cs="Arial"/>
          <w:b/>
          <w:sz w:val="24"/>
          <w:szCs w:val="24"/>
        </w:rPr>
        <w:t>'s home before making a determination to not admit</w:t>
      </w:r>
      <w:r w:rsidRPr="00896222">
        <w:rPr>
          <w:rFonts w:ascii="Arial" w:hAnsi="Arial" w:cs="Arial"/>
          <w:b/>
          <w:sz w:val="24"/>
          <w:szCs w:val="24"/>
        </w:rPr>
        <w:t xml:space="preserve">. </w:t>
      </w:r>
      <w:r w:rsidRPr="00BA76A6">
        <w:rPr>
          <w:rFonts w:ascii="Arial" w:hAnsi="Arial" w:cs="Arial"/>
          <w:b/>
          <w:sz w:val="24"/>
          <w:szCs w:val="24"/>
        </w:rPr>
        <w:t>Documentation should occur under the Communication tab in the EHR.</w:t>
      </w:r>
    </w:p>
    <w:p w:rsidR="007D5A26" w:rsidRDefault="007D5A26" w:rsidP="007D2CA4">
      <w:pPr>
        <w:pStyle w:val="ListParagraph"/>
        <w:numPr>
          <w:ilvl w:val="2"/>
          <w:numId w:val="10"/>
        </w:numPr>
        <w:spacing w:after="0" w:line="240" w:lineRule="auto"/>
        <w:rPr>
          <w:rFonts w:ascii="Arial" w:hAnsi="Arial" w:cs="Arial"/>
          <w:sz w:val="24"/>
          <w:szCs w:val="24"/>
        </w:rPr>
      </w:pPr>
      <w:r w:rsidRPr="00896222">
        <w:rPr>
          <w:rFonts w:ascii="Arial" w:hAnsi="Arial" w:cs="Arial"/>
          <w:sz w:val="24"/>
          <w:szCs w:val="24"/>
        </w:rPr>
        <w:t>Medicare has changed their in-home health care policy regarding degenerative diseases. In the past, Medicare would only cover home health care services if the patient were expected to make a full recovery. Now Medicare will pay for in-home physical therapy, nursing car</w:t>
      </w:r>
      <w:r w:rsidRPr="00896222">
        <w:rPr>
          <w:rFonts w:ascii="Arial" w:hAnsi="Arial" w:cs="Arial"/>
          <w:i/>
          <w:sz w:val="24"/>
          <w:szCs w:val="24"/>
        </w:rPr>
        <w:t>e</w:t>
      </w:r>
      <w:r w:rsidRPr="00896222">
        <w:rPr>
          <w:rFonts w:ascii="Arial" w:hAnsi="Arial" w:cs="Arial"/>
          <w:sz w:val="24"/>
          <w:szCs w:val="24"/>
        </w:rPr>
        <w:t xml:space="preserve"> and othe</w:t>
      </w:r>
      <w:r>
        <w:rPr>
          <w:rFonts w:ascii="Arial" w:hAnsi="Arial" w:cs="Arial"/>
          <w:sz w:val="24"/>
          <w:szCs w:val="24"/>
        </w:rPr>
        <w:t xml:space="preserve">r services to beneficiaries </w:t>
      </w:r>
      <w:r w:rsidR="00D863A5">
        <w:rPr>
          <w:rFonts w:ascii="Arial" w:hAnsi="Arial" w:cs="Arial"/>
          <w:sz w:val="24"/>
          <w:szCs w:val="24"/>
        </w:rPr>
        <w:t xml:space="preserve">with chronic conditions like multiple sclerosis, Parkinson's or Alzheimer's disease to maintain </w:t>
      </w:r>
      <w:r w:rsidR="00863EAE">
        <w:rPr>
          <w:rFonts w:ascii="Arial" w:hAnsi="Arial" w:cs="Arial"/>
          <w:sz w:val="24"/>
          <w:szCs w:val="24"/>
        </w:rPr>
        <w:t>their condition and prevent deterioration.</w:t>
      </w:r>
    </w:p>
    <w:p w:rsidR="00863EAE" w:rsidRDefault="00863EAE" w:rsidP="00863EAE">
      <w:pPr>
        <w:pStyle w:val="ListParagraph"/>
        <w:spacing w:after="0" w:line="240" w:lineRule="auto"/>
        <w:ind w:left="2160"/>
        <w:rPr>
          <w:rFonts w:ascii="Arial" w:hAnsi="Arial" w:cs="Arial"/>
          <w:sz w:val="24"/>
          <w:szCs w:val="24"/>
        </w:rPr>
      </w:pPr>
    </w:p>
    <w:p w:rsidR="008579F2" w:rsidRDefault="008579F2" w:rsidP="00863EAE">
      <w:pPr>
        <w:pStyle w:val="ListParagraph"/>
        <w:numPr>
          <w:ilvl w:val="0"/>
          <w:numId w:val="10"/>
        </w:numPr>
        <w:spacing w:after="0" w:line="240" w:lineRule="auto"/>
        <w:rPr>
          <w:rFonts w:ascii="Arial" w:hAnsi="Arial" w:cs="Arial"/>
          <w:sz w:val="24"/>
          <w:szCs w:val="24"/>
        </w:rPr>
      </w:pPr>
      <w:r>
        <w:rPr>
          <w:rFonts w:ascii="Arial" w:hAnsi="Arial" w:cs="Arial"/>
          <w:sz w:val="24"/>
          <w:szCs w:val="24"/>
        </w:rPr>
        <w:t>Not Homebound</w:t>
      </w:r>
    </w:p>
    <w:p w:rsidR="00863EAE" w:rsidRDefault="00863EAE" w:rsidP="008579F2">
      <w:pPr>
        <w:pStyle w:val="ListParagraph"/>
        <w:numPr>
          <w:ilvl w:val="1"/>
          <w:numId w:val="10"/>
        </w:numPr>
        <w:spacing w:after="0" w:line="240" w:lineRule="auto"/>
        <w:rPr>
          <w:rFonts w:ascii="Arial" w:hAnsi="Arial" w:cs="Arial"/>
          <w:sz w:val="24"/>
          <w:szCs w:val="24"/>
        </w:rPr>
      </w:pPr>
      <w:r>
        <w:rPr>
          <w:rFonts w:ascii="Arial" w:hAnsi="Arial" w:cs="Arial"/>
          <w:sz w:val="24"/>
          <w:szCs w:val="24"/>
        </w:rPr>
        <w:t xml:space="preserve">If during the admission visit, the clinician believes </w:t>
      </w:r>
      <w:r w:rsidR="008579F2">
        <w:rPr>
          <w:rFonts w:ascii="Arial" w:hAnsi="Arial" w:cs="Arial"/>
          <w:sz w:val="24"/>
          <w:szCs w:val="24"/>
        </w:rPr>
        <w:t>that t</w:t>
      </w:r>
      <w:r>
        <w:rPr>
          <w:rFonts w:ascii="Arial" w:hAnsi="Arial" w:cs="Arial"/>
          <w:sz w:val="24"/>
          <w:szCs w:val="24"/>
        </w:rPr>
        <w:t>he patient does not meet homebound criteria,</w:t>
      </w:r>
      <w:r w:rsidR="00B64028" w:rsidRPr="00B64028">
        <w:rPr>
          <w:rFonts w:ascii="Arial" w:hAnsi="Arial" w:cs="Arial"/>
          <w:b/>
          <w:sz w:val="24"/>
          <w:szCs w:val="24"/>
        </w:rPr>
        <w:t xml:space="preserve"> the DPCC should be contacted </w:t>
      </w:r>
      <w:r w:rsidRPr="000713C3">
        <w:rPr>
          <w:rFonts w:ascii="Arial" w:hAnsi="Arial" w:cs="Arial"/>
          <w:b/>
          <w:sz w:val="24"/>
          <w:szCs w:val="24"/>
        </w:rPr>
        <w:t>from the patient's home</w:t>
      </w:r>
      <w:r w:rsidR="00B64028" w:rsidRPr="00B64028">
        <w:rPr>
          <w:rFonts w:ascii="Arial" w:hAnsi="Arial" w:cs="Arial"/>
          <w:b/>
          <w:sz w:val="24"/>
          <w:szCs w:val="24"/>
        </w:rPr>
        <w:t xml:space="preserve"> before making a determination to not admit</w:t>
      </w:r>
      <w:r>
        <w:rPr>
          <w:rFonts w:ascii="Arial" w:hAnsi="Arial" w:cs="Arial"/>
          <w:sz w:val="24"/>
          <w:szCs w:val="24"/>
        </w:rPr>
        <w:t>. Documentation should occur under the Communication tab in the EHR.</w:t>
      </w:r>
    </w:p>
    <w:p w:rsidR="0008527C" w:rsidRDefault="00863EAE" w:rsidP="00863EAE">
      <w:pPr>
        <w:pStyle w:val="ListParagraph"/>
        <w:numPr>
          <w:ilvl w:val="2"/>
          <w:numId w:val="10"/>
        </w:numPr>
        <w:spacing w:after="0" w:line="240" w:lineRule="auto"/>
        <w:rPr>
          <w:rFonts w:ascii="Arial" w:hAnsi="Arial" w:cs="Arial"/>
          <w:sz w:val="24"/>
          <w:szCs w:val="24"/>
        </w:rPr>
      </w:pPr>
      <w:r>
        <w:rPr>
          <w:rFonts w:ascii="Arial" w:hAnsi="Arial" w:cs="Arial"/>
          <w:sz w:val="24"/>
          <w:szCs w:val="24"/>
        </w:rPr>
        <w:t xml:space="preserve">To be covered for in-home health care, Medicare requires that the patient be "homebound." This does NOT mean that the patient has to be "bed bound." </w:t>
      </w:r>
      <w:r w:rsidR="0008527C">
        <w:rPr>
          <w:rFonts w:ascii="Arial" w:hAnsi="Arial" w:cs="Arial"/>
          <w:sz w:val="24"/>
          <w:szCs w:val="24"/>
        </w:rPr>
        <w:t>To be homebound means the following:</w:t>
      </w:r>
    </w:p>
    <w:p w:rsidR="00C06968" w:rsidRDefault="00C06968" w:rsidP="0008527C">
      <w:pPr>
        <w:pStyle w:val="ListParagraph"/>
        <w:numPr>
          <w:ilvl w:val="3"/>
          <w:numId w:val="10"/>
        </w:numPr>
        <w:spacing w:after="0" w:line="240" w:lineRule="auto"/>
        <w:rPr>
          <w:rFonts w:ascii="Arial" w:hAnsi="Arial" w:cs="Arial"/>
          <w:sz w:val="24"/>
          <w:szCs w:val="24"/>
        </w:rPr>
      </w:pPr>
      <w:r>
        <w:rPr>
          <w:rFonts w:ascii="Arial" w:hAnsi="Arial" w:cs="Arial"/>
          <w:sz w:val="24"/>
          <w:szCs w:val="24"/>
        </w:rPr>
        <w:t>Leaving home isn't recommended because of the patient's condition.</w:t>
      </w:r>
    </w:p>
    <w:p w:rsidR="00C06968" w:rsidRDefault="00C06968" w:rsidP="0008527C">
      <w:pPr>
        <w:pStyle w:val="ListParagraph"/>
        <w:numPr>
          <w:ilvl w:val="3"/>
          <w:numId w:val="10"/>
        </w:numPr>
        <w:spacing w:after="0" w:line="240" w:lineRule="auto"/>
        <w:rPr>
          <w:rFonts w:ascii="Arial" w:hAnsi="Arial" w:cs="Arial"/>
          <w:sz w:val="24"/>
          <w:szCs w:val="24"/>
        </w:rPr>
      </w:pPr>
      <w:r>
        <w:rPr>
          <w:rFonts w:ascii="Arial" w:hAnsi="Arial" w:cs="Arial"/>
          <w:sz w:val="24"/>
          <w:szCs w:val="24"/>
        </w:rPr>
        <w:t>The patient's condition keeps him/her from leaving home without help (such as using a wheelchair or walker, needing special transportation, or getting help from another person).</w:t>
      </w:r>
    </w:p>
    <w:p w:rsidR="00CC2EE5" w:rsidRDefault="00C06968" w:rsidP="0008527C">
      <w:pPr>
        <w:pStyle w:val="ListParagraph"/>
        <w:numPr>
          <w:ilvl w:val="3"/>
          <w:numId w:val="10"/>
        </w:numPr>
        <w:spacing w:after="0" w:line="240" w:lineRule="auto"/>
        <w:rPr>
          <w:rFonts w:ascii="Arial" w:hAnsi="Arial" w:cs="Arial"/>
          <w:sz w:val="24"/>
          <w:szCs w:val="24"/>
        </w:rPr>
      </w:pPr>
      <w:r>
        <w:rPr>
          <w:rFonts w:ascii="Arial" w:hAnsi="Arial" w:cs="Arial"/>
          <w:sz w:val="24"/>
          <w:szCs w:val="24"/>
        </w:rPr>
        <w:t>Leaving home takes a considerable and taxing effort.</w:t>
      </w:r>
    </w:p>
    <w:p w:rsidR="00CC2EE5" w:rsidRDefault="00CC2EE5" w:rsidP="00CC2EE5">
      <w:pPr>
        <w:pStyle w:val="ListParagraph"/>
        <w:numPr>
          <w:ilvl w:val="2"/>
          <w:numId w:val="10"/>
        </w:numPr>
        <w:spacing w:after="0" w:line="240" w:lineRule="auto"/>
        <w:rPr>
          <w:rFonts w:ascii="Arial" w:hAnsi="Arial" w:cs="Arial"/>
          <w:sz w:val="24"/>
          <w:szCs w:val="24"/>
        </w:rPr>
      </w:pPr>
      <w:r>
        <w:rPr>
          <w:rFonts w:ascii="Arial" w:hAnsi="Arial" w:cs="Arial"/>
          <w:sz w:val="24"/>
          <w:szCs w:val="24"/>
        </w:rPr>
        <w:t>A person may leave home for medical treatment or short, infrequent absences for non-medical reasons, such as attending religious services.</w:t>
      </w:r>
    </w:p>
    <w:p w:rsidR="00863EAE" w:rsidRDefault="00CC2EE5" w:rsidP="00CC2EE5">
      <w:pPr>
        <w:pStyle w:val="ListParagraph"/>
        <w:numPr>
          <w:ilvl w:val="2"/>
          <w:numId w:val="10"/>
        </w:numPr>
        <w:spacing w:after="0" w:line="240" w:lineRule="auto"/>
        <w:rPr>
          <w:rFonts w:ascii="Arial" w:hAnsi="Arial" w:cs="Arial"/>
          <w:sz w:val="24"/>
          <w:szCs w:val="24"/>
        </w:rPr>
      </w:pPr>
      <w:r>
        <w:rPr>
          <w:rFonts w:ascii="Arial" w:hAnsi="Arial" w:cs="Arial"/>
          <w:sz w:val="24"/>
          <w:szCs w:val="24"/>
        </w:rPr>
        <w:t>A patient can still receive home health care if he/she attends adult day care; the patient would get the home care services in his/her home</w:t>
      </w:r>
      <w:r w:rsidR="00863EAE">
        <w:rPr>
          <w:rFonts w:ascii="Arial" w:hAnsi="Arial" w:cs="Arial"/>
          <w:sz w:val="24"/>
          <w:szCs w:val="24"/>
        </w:rPr>
        <w:t xml:space="preserve"> Being homebound could also mean that the patient has a condition in which leaving the home may cause more harm and is not advised by the physician, or symptoms of the patient's disease process (such as pain, shortness of breath, or confusion) get worse when the patient leaves home.</w:t>
      </w:r>
    </w:p>
    <w:p w:rsidR="0039744E" w:rsidRDefault="0039744E" w:rsidP="0039744E">
      <w:pPr>
        <w:pStyle w:val="ListParagraph"/>
        <w:spacing w:after="0" w:line="240" w:lineRule="auto"/>
        <w:ind w:left="2160"/>
        <w:rPr>
          <w:rFonts w:ascii="Arial" w:hAnsi="Arial" w:cs="Arial"/>
          <w:sz w:val="24"/>
          <w:szCs w:val="24"/>
        </w:rPr>
      </w:pPr>
    </w:p>
    <w:p w:rsidR="00863EAE" w:rsidRDefault="0039744E" w:rsidP="00863EAE">
      <w:pPr>
        <w:pStyle w:val="ListParagraph"/>
        <w:numPr>
          <w:ilvl w:val="0"/>
          <w:numId w:val="10"/>
        </w:numPr>
        <w:spacing w:after="0" w:line="240" w:lineRule="auto"/>
        <w:rPr>
          <w:rFonts w:ascii="Arial" w:hAnsi="Arial" w:cs="Arial"/>
          <w:sz w:val="24"/>
          <w:szCs w:val="24"/>
        </w:rPr>
      </w:pPr>
      <w:r>
        <w:rPr>
          <w:rFonts w:ascii="Arial" w:hAnsi="Arial" w:cs="Arial"/>
          <w:sz w:val="24"/>
          <w:szCs w:val="24"/>
        </w:rPr>
        <w:t>Reporting</w:t>
      </w:r>
    </w:p>
    <w:p w:rsidR="0039744E" w:rsidRDefault="00726AA7" w:rsidP="0039744E">
      <w:pPr>
        <w:pStyle w:val="ListParagraph"/>
        <w:numPr>
          <w:ilvl w:val="1"/>
          <w:numId w:val="10"/>
        </w:numPr>
        <w:spacing w:after="0" w:line="240" w:lineRule="auto"/>
        <w:rPr>
          <w:rFonts w:ascii="Arial" w:hAnsi="Arial" w:cs="Arial"/>
          <w:sz w:val="24"/>
          <w:szCs w:val="24"/>
        </w:rPr>
      </w:pPr>
      <w:r w:rsidRPr="0039744E">
        <w:rPr>
          <w:rFonts w:ascii="Arial" w:hAnsi="Arial" w:cs="Arial"/>
          <w:sz w:val="24"/>
          <w:szCs w:val="24"/>
        </w:rPr>
        <w:t xml:space="preserve">Leadership and Marketing staff generate a weekly report of all non-admits </w:t>
      </w:r>
      <w:r w:rsidR="000713C3">
        <w:rPr>
          <w:rFonts w:ascii="Arial" w:hAnsi="Arial" w:cs="Arial"/>
          <w:sz w:val="24"/>
          <w:szCs w:val="24"/>
        </w:rPr>
        <w:t>and</w:t>
      </w:r>
      <w:r w:rsidR="000713C3" w:rsidRPr="0039744E">
        <w:rPr>
          <w:rFonts w:ascii="Arial" w:hAnsi="Arial" w:cs="Arial"/>
          <w:sz w:val="24"/>
          <w:szCs w:val="24"/>
        </w:rPr>
        <w:t xml:space="preserve"> </w:t>
      </w:r>
      <w:r w:rsidRPr="0039744E">
        <w:rPr>
          <w:rFonts w:ascii="Arial" w:hAnsi="Arial" w:cs="Arial"/>
          <w:sz w:val="24"/>
          <w:szCs w:val="24"/>
        </w:rPr>
        <w:t>the reasons</w:t>
      </w:r>
      <w:r w:rsidR="000713C3">
        <w:rPr>
          <w:rFonts w:ascii="Arial" w:hAnsi="Arial" w:cs="Arial"/>
          <w:sz w:val="24"/>
          <w:szCs w:val="24"/>
        </w:rPr>
        <w:t xml:space="preserve"> for not admitting</w:t>
      </w:r>
      <w:r w:rsidRPr="0039744E">
        <w:rPr>
          <w:rFonts w:ascii="Arial" w:hAnsi="Arial" w:cs="Arial"/>
          <w:sz w:val="24"/>
          <w:szCs w:val="24"/>
        </w:rPr>
        <w:t>.</w:t>
      </w:r>
    </w:p>
    <w:p w:rsidR="008360C7" w:rsidRDefault="00726AA7" w:rsidP="00F156C7">
      <w:pPr>
        <w:pStyle w:val="ListParagraph"/>
        <w:numPr>
          <w:ilvl w:val="1"/>
          <w:numId w:val="10"/>
        </w:numPr>
        <w:spacing w:after="0" w:line="240" w:lineRule="auto"/>
        <w:rPr>
          <w:rFonts w:ascii="Arial" w:hAnsi="Arial" w:cs="Arial"/>
          <w:sz w:val="24"/>
          <w:szCs w:val="24"/>
        </w:rPr>
      </w:pPr>
      <w:r w:rsidRPr="0039744E">
        <w:rPr>
          <w:rFonts w:ascii="Arial" w:hAnsi="Arial" w:cs="Arial"/>
          <w:sz w:val="24"/>
          <w:szCs w:val="24"/>
        </w:rPr>
        <w:t>Investigation of non-admits will be conducted by the Vice President of Operations by examining documentation in the EHR to ensure the process was followed correctly.</w:t>
      </w:r>
    </w:p>
    <w:p w:rsidR="00F156C7" w:rsidRDefault="00F156C7" w:rsidP="00F156C7">
      <w:pPr>
        <w:spacing w:after="0" w:line="240" w:lineRule="auto"/>
        <w:rPr>
          <w:rFonts w:ascii="Arial" w:hAnsi="Arial" w:cs="Arial"/>
          <w:sz w:val="24"/>
          <w:szCs w:val="24"/>
        </w:rPr>
      </w:pPr>
    </w:p>
    <w:p w:rsidR="00F156C7" w:rsidRPr="00F156C7" w:rsidRDefault="00F156C7" w:rsidP="00F156C7">
      <w:pPr>
        <w:spacing w:after="0" w:line="240" w:lineRule="auto"/>
        <w:rPr>
          <w:rFonts w:ascii="Arial" w:hAnsi="Arial" w:cs="Arial"/>
          <w:sz w:val="24"/>
          <w:szCs w:val="24"/>
        </w:rPr>
      </w:pPr>
    </w:p>
    <w:sectPr w:rsidR="00F156C7" w:rsidRPr="00F156C7" w:rsidSect="002F114E">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432" w:footer="43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5A4" w:rsidRDefault="009975A4" w:rsidP="009967BC">
      <w:pPr>
        <w:spacing w:after="0" w:line="240" w:lineRule="auto"/>
      </w:pPr>
      <w:r>
        <w:separator/>
      </w:r>
    </w:p>
  </w:endnote>
  <w:endnote w:type="continuationSeparator" w:id="0">
    <w:p w:rsidR="009975A4" w:rsidRDefault="009975A4" w:rsidP="009967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648" w:rsidRDefault="00DD16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648" w:rsidRPr="00F156C7" w:rsidRDefault="00DD1648" w:rsidP="00F156C7">
    <w:pPr>
      <w:pStyle w:val="Footer"/>
      <w:tabs>
        <w:tab w:val="clear" w:pos="4680"/>
        <w:tab w:val="clear" w:pos="9360"/>
        <w:tab w:val="right" w:pos="10800"/>
      </w:tabs>
      <w:rPr>
        <w:rFonts w:ascii="Arial" w:hAnsi="Arial" w:cs="Arial"/>
        <w:sz w:val="16"/>
        <w:szCs w:val="16"/>
      </w:rPr>
    </w:pPr>
    <w:r>
      <w:rPr>
        <w:sz w:val="16"/>
        <w:szCs w:val="16"/>
      </w:rPr>
      <w:t xml:space="preserve">G:\Policies and Procedures </w:t>
    </w:r>
    <w:r w:rsidR="00A20FD4">
      <w:rPr>
        <w:sz w:val="16"/>
        <w:szCs w:val="16"/>
      </w:rPr>
      <w:t>2017</w:t>
    </w:r>
    <w:r>
      <w:rPr>
        <w:sz w:val="16"/>
        <w:szCs w:val="16"/>
      </w:rPr>
      <w:t>\Administrative Policy and Procedure\Provision of Care, Treatment, &amp; Services\Non-Admit Process</w:t>
    </w:r>
    <w:r w:rsidRPr="00F156C7">
      <w:rPr>
        <w:rFonts w:ascii="Arial" w:hAnsi="Arial" w:cs="Arial"/>
        <w:sz w:val="16"/>
        <w:szCs w:val="16"/>
      </w:rPr>
      <w:tab/>
    </w:r>
    <w:r w:rsidR="00F43D31" w:rsidRPr="00F156C7">
      <w:rPr>
        <w:rFonts w:ascii="Arial" w:hAnsi="Arial" w:cs="Arial"/>
        <w:sz w:val="16"/>
        <w:szCs w:val="16"/>
      </w:rPr>
      <w:fldChar w:fldCharType="begin"/>
    </w:r>
    <w:r w:rsidRPr="00F156C7">
      <w:rPr>
        <w:rFonts w:ascii="Arial" w:hAnsi="Arial" w:cs="Arial"/>
        <w:sz w:val="16"/>
        <w:szCs w:val="16"/>
      </w:rPr>
      <w:instrText xml:space="preserve"> PAGE   \* MERGEFORMAT </w:instrText>
    </w:r>
    <w:r w:rsidR="00F43D31" w:rsidRPr="00F156C7">
      <w:rPr>
        <w:rFonts w:ascii="Arial" w:hAnsi="Arial" w:cs="Arial"/>
        <w:sz w:val="16"/>
        <w:szCs w:val="16"/>
      </w:rPr>
      <w:fldChar w:fldCharType="separate"/>
    </w:r>
    <w:r w:rsidR="007560AB">
      <w:rPr>
        <w:rFonts w:ascii="Arial" w:hAnsi="Arial" w:cs="Arial"/>
        <w:noProof/>
        <w:sz w:val="16"/>
        <w:szCs w:val="16"/>
      </w:rPr>
      <w:t>6</w:t>
    </w:r>
    <w:r w:rsidR="00F43D31" w:rsidRPr="00F156C7">
      <w:rPr>
        <w:rFonts w:ascii="Arial" w:hAnsi="Arial" w:cs="Arial"/>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648" w:rsidRDefault="00DD16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5A4" w:rsidRDefault="009975A4" w:rsidP="009967BC">
      <w:pPr>
        <w:spacing w:after="0" w:line="240" w:lineRule="auto"/>
      </w:pPr>
      <w:r>
        <w:separator/>
      </w:r>
    </w:p>
  </w:footnote>
  <w:footnote w:type="continuationSeparator" w:id="0">
    <w:p w:rsidR="009975A4" w:rsidRDefault="009975A4" w:rsidP="009967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648" w:rsidRDefault="00DD16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648" w:rsidRDefault="00DD16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648" w:rsidRDefault="00DD16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5B7"/>
    <w:multiLevelType w:val="hybridMultilevel"/>
    <w:tmpl w:val="BE149D0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284381"/>
    <w:multiLevelType w:val="hybridMultilevel"/>
    <w:tmpl w:val="D0D29F02"/>
    <w:lvl w:ilvl="0" w:tplc="04090019">
      <w:start w:val="1"/>
      <w:numFmt w:val="lowerLetter"/>
      <w:lvlText w:val="%1."/>
      <w:lvlJc w:val="left"/>
      <w:pPr>
        <w:ind w:left="2700" w:hanging="360"/>
      </w:pPr>
      <w:rPr>
        <w:rFont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nsid w:val="1CBD4340"/>
    <w:multiLevelType w:val="hybridMultilevel"/>
    <w:tmpl w:val="D6A62FD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1E60CA"/>
    <w:multiLevelType w:val="hybridMultilevel"/>
    <w:tmpl w:val="04D6DA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953F4E"/>
    <w:multiLevelType w:val="hybridMultilevel"/>
    <w:tmpl w:val="A4280B5A"/>
    <w:lvl w:ilvl="0" w:tplc="9698BC9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3C24ED3"/>
    <w:multiLevelType w:val="hybridMultilevel"/>
    <w:tmpl w:val="1FE60E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6933CAE"/>
    <w:multiLevelType w:val="hybridMultilevel"/>
    <w:tmpl w:val="F7588F8A"/>
    <w:lvl w:ilvl="0" w:tplc="0409000F">
      <w:start w:val="1"/>
      <w:numFmt w:val="decimal"/>
      <w:lvlText w:val="%1."/>
      <w:lvlJc w:val="left"/>
      <w:pPr>
        <w:ind w:left="720" w:hanging="360"/>
      </w:pPr>
      <w:rPr>
        <w:rFonts w:hint="default"/>
      </w:rPr>
    </w:lvl>
    <w:lvl w:ilvl="1" w:tplc="344E1C9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2F016D"/>
    <w:multiLevelType w:val="hybridMultilevel"/>
    <w:tmpl w:val="BE149D0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F745A0F"/>
    <w:multiLevelType w:val="hybridMultilevel"/>
    <w:tmpl w:val="F5D236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1"/>
  </w:num>
  <w:num w:numId="5">
    <w:abstractNumId w:val="4"/>
  </w:num>
  <w:num w:numId="6">
    <w:abstractNumId w:val="2"/>
  </w:num>
  <w:num w:numId="7">
    <w:abstractNumId w:val="0"/>
  </w:num>
  <w:num w:numId="8">
    <w:abstractNumId w:val="6"/>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7"/>
  <w:proofState w:spelling="clean"/>
  <w:trackRevisions/>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rsids>
    <w:rsidRoot w:val="005058F4"/>
    <w:rsid w:val="00020AE0"/>
    <w:rsid w:val="00035A8A"/>
    <w:rsid w:val="00036ACA"/>
    <w:rsid w:val="0004017F"/>
    <w:rsid w:val="00043151"/>
    <w:rsid w:val="000473E1"/>
    <w:rsid w:val="00065C78"/>
    <w:rsid w:val="000713C3"/>
    <w:rsid w:val="0007380A"/>
    <w:rsid w:val="0008527C"/>
    <w:rsid w:val="000A3236"/>
    <w:rsid w:val="000E7F4A"/>
    <w:rsid w:val="00102D75"/>
    <w:rsid w:val="00117F34"/>
    <w:rsid w:val="00123ADA"/>
    <w:rsid w:val="001243B0"/>
    <w:rsid w:val="00126AA3"/>
    <w:rsid w:val="001348C3"/>
    <w:rsid w:val="001378F0"/>
    <w:rsid w:val="001511AA"/>
    <w:rsid w:val="001739EC"/>
    <w:rsid w:val="0018367D"/>
    <w:rsid w:val="00190852"/>
    <w:rsid w:val="00193EAC"/>
    <w:rsid w:val="001C4A3E"/>
    <w:rsid w:val="001D0EC4"/>
    <w:rsid w:val="001D3A9A"/>
    <w:rsid w:val="001F2521"/>
    <w:rsid w:val="001F35DB"/>
    <w:rsid w:val="001F551A"/>
    <w:rsid w:val="00245873"/>
    <w:rsid w:val="0024595A"/>
    <w:rsid w:val="00247C80"/>
    <w:rsid w:val="00262B81"/>
    <w:rsid w:val="00277E24"/>
    <w:rsid w:val="00281422"/>
    <w:rsid w:val="00283232"/>
    <w:rsid w:val="00286648"/>
    <w:rsid w:val="00297A78"/>
    <w:rsid w:val="002C0A74"/>
    <w:rsid w:val="002E6066"/>
    <w:rsid w:val="002F114E"/>
    <w:rsid w:val="003100CA"/>
    <w:rsid w:val="003161FF"/>
    <w:rsid w:val="00332BAA"/>
    <w:rsid w:val="00333A2F"/>
    <w:rsid w:val="003516D8"/>
    <w:rsid w:val="00354827"/>
    <w:rsid w:val="003618DC"/>
    <w:rsid w:val="00367BAA"/>
    <w:rsid w:val="00381662"/>
    <w:rsid w:val="0039744E"/>
    <w:rsid w:val="003A2667"/>
    <w:rsid w:val="003A666D"/>
    <w:rsid w:val="003A78EC"/>
    <w:rsid w:val="003C0370"/>
    <w:rsid w:val="003C7CCA"/>
    <w:rsid w:val="003D4C75"/>
    <w:rsid w:val="00400C49"/>
    <w:rsid w:val="004328CA"/>
    <w:rsid w:val="0043419E"/>
    <w:rsid w:val="00440591"/>
    <w:rsid w:val="004504B6"/>
    <w:rsid w:val="0047142D"/>
    <w:rsid w:val="004934CF"/>
    <w:rsid w:val="004975C7"/>
    <w:rsid w:val="004B3139"/>
    <w:rsid w:val="004B50D8"/>
    <w:rsid w:val="004C03C1"/>
    <w:rsid w:val="004F28E6"/>
    <w:rsid w:val="005058F4"/>
    <w:rsid w:val="00515820"/>
    <w:rsid w:val="00525D30"/>
    <w:rsid w:val="00527473"/>
    <w:rsid w:val="005312C0"/>
    <w:rsid w:val="00533F64"/>
    <w:rsid w:val="0055097A"/>
    <w:rsid w:val="00551A12"/>
    <w:rsid w:val="00562B24"/>
    <w:rsid w:val="00580271"/>
    <w:rsid w:val="005A2C09"/>
    <w:rsid w:val="005C2B4D"/>
    <w:rsid w:val="005D4016"/>
    <w:rsid w:val="005D508F"/>
    <w:rsid w:val="00646371"/>
    <w:rsid w:val="00655D05"/>
    <w:rsid w:val="00657DBD"/>
    <w:rsid w:val="006715EB"/>
    <w:rsid w:val="00676FEA"/>
    <w:rsid w:val="006B593B"/>
    <w:rsid w:val="006C1326"/>
    <w:rsid w:val="006D39F7"/>
    <w:rsid w:val="007020CA"/>
    <w:rsid w:val="0071185F"/>
    <w:rsid w:val="007130A7"/>
    <w:rsid w:val="00715DF8"/>
    <w:rsid w:val="00726AA7"/>
    <w:rsid w:val="007560AB"/>
    <w:rsid w:val="00760E24"/>
    <w:rsid w:val="007632E1"/>
    <w:rsid w:val="00764FFC"/>
    <w:rsid w:val="00766C2A"/>
    <w:rsid w:val="007705D1"/>
    <w:rsid w:val="00782182"/>
    <w:rsid w:val="00795044"/>
    <w:rsid w:val="00796A22"/>
    <w:rsid w:val="007A2282"/>
    <w:rsid w:val="007D2CA4"/>
    <w:rsid w:val="007D5A26"/>
    <w:rsid w:val="007D75DC"/>
    <w:rsid w:val="007E2F6E"/>
    <w:rsid w:val="007E3713"/>
    <w:rsid w:val="007E43EC"/>
    <w:rsid w:val="00801E52"/>
    <w:rsid w:val="00804BAF"/>
    <w:rsid w:val="00834941"/>
    <w:rsid w:val="008360C7"/>
    <w:rsid w:val="00840D64"/>
    <w:rsid w:val="008579F2"/>
    <w:rsid w:val="00863EAE"/>
    <w:rsid w:val="00881958"/>
    <w:rsid w:val="00891B3A"/>
    <w:rsid w:val="00896222"/>
    <w:rsid w:val="008A3808"/>
    <w:rsid w:val="008D403B"/>
    <w:rsid w:val="008D4D6E"/>
    <w:rsid w:val="008D6EE8"/>
    <w:rsid w:val="00901DCC"/>
    <w:rsid w:val="00934D44"/>
    <w:rsid w:val="0095644C"/>
    <w:rsid w:val="009576EE"/>
    <w:rsid w:val="00966581"/>
    <w:rsid w:val="00980EC5"/>
    <w:rsid w:val="00980F48"/>
    <w:rsid w:val="00991B53"/>
    <w:rsid w:val="009967BC"/>
    <w:rsid w:val="009975A4"/>
    <w:rsid w:val="009C3161"/>
    <w:rsid w:val="009F41FB"/>
    <w:rsid w:val="00A2075E"/>
    <w:rsid w:val="00A20896"/>
    <w:rsid w:val="00A20FD4"/>
    <w:rsid w:val="00A57DDF"/>
    <w:rsid w:val="00A618DE"/>
    <w:rsid w:val="00A771A8"/>
    <w:rsid w:val="00A91331"/>
    <w:rsid w:val="00A95F9D"/>
    <w:rsid w:val="00AC163A"/>
    <w:rsid w:val="00B11EE6"/>
    <w:rsid w:val="00B533AC"/>
    <w:rsid w:val="00B56F46"/>
    <w:rsid w:val="00B64028"/>
    <w:rsid w:val="00B73178"/>
    <w:rsid w:val="00B740D7"/>
    <w:rsid w:val="00BA76A6"/>
    <w:rsid w:val="00BF16AB"/>
    <w:rsid w:val="00C06968"/>
    <w:rsid w:val="00C123E3"/>
    <w:rsid w:val="00C15D43"/>
    <w:rsid w:val="00C27B85"/>
    <w:rsid w:val="00C50ACC"/>
    <w:rsid w:val="00C5332B"/>
    <w:rsid w:val="00C55F51"/>
    <w:rsid w:val="00C6004F"/>
    <w:rsid w:val="00C605D0"/>
    <w:rsid w:val="00CA2547"/>
    <w:rsid w:val="00CB6A81"/>
    <w:rsid w:val="00CC2EE5"/>
    <w:rsid w:val="00CD16C1"/>
    <w:rsid w:val="00CE12F8"/>
    <w:rsid w:val="00CE411C"/>
    <w:rsid w:val="00CF46A4"/>
    <w:rsid w:val="00D23C07"/>
    <w:rsid w:val="00D256BF"/>
    <w:rsid w:val="00D35B64"/>
    <w:rsid w:val="00D4019A"/>
    <w:rsid w:val="00D66368"/>
    <w:rsid w:val="00D81155"/>
    <w:rsid w:val="00D863A5"/>
    <w:rsid w:val="00D907F2"/>
    <w:rsid w:val="00DB72B2"/>
    <w:rsid w:val="00DD1648"/>
    <w:rsid w:val="00DE2531"/>
    <w:rsid w:val="00E00C57"/>
    <w:rsid w:val="00E31C27"/>
    <w:rsid w:val="00E72C06"/>
    <w:rsid w:val="00E75706"/>
    <w:rsid w:val="00E91E1C"/>
    <w:rsid w:val="00EA415A"/>
    <w:rsid w:val="00EB4C6A"/>
    <w:rsid w:val="00EC7C6A"/>
    <w:rsid w:val="00EE39C5"/>
    <w:rsid w:val="00EE4055"/>
    <w:rsid w:val="00EF05F1"/>
    <w:rsid w:val="00EF15DF"/>
    <w:rsid w:val="00EF3309"/>
    <w:rsid w:val="00EF43F2"/>
    <w:rsid w:val="00F00A4F"/>
    <w:rsid w:val="00F05342"/>
    <w:rsid w:val="00F156C7"/>
    <w:rsid w:val="00F27A94"/>
    <w:rsid w:val="00F40E89"/>
    <w:rsid w:val="00F40E8D"/>
    <w:rsid w:val="00F43D31"/>
    <w:rsid w:val="00F44421"/>
    <w:rsid w:val="00F50F15"/>
    <w:rsid w:val="00F5260C"/>
    <w:rsid w:val="00F92D1E"/>
    <w:rsid w:val="00F93FF6"/>
    <w:rsid w:val="00FA3AB0"/>
    <w:rsid w:val="00FB079B"/>
    <w:rsid w:val="00FC110C"/>
    <w:rsid w:val="00FC2C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161"/>
  </w:style>
  <w:style w:type="paragraph" w:styleId="Heading1">
    <w:name w:val="heading 1"/>
    <w:basedOn w:val="Normal"/>
    <w:next w:val="Normal"/>
    <w:link w:val="Heading1Char"/>
    <w:uiPriority w:val="9"/>
    <w:qFormat/>
    <w:rsid w:val="004975C7"/>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qFormat/>
    <w:rsid w:val="007705D1"/>
    <w:pPr>
      <w:keepNext/>
      <w:widowControl w:val="0"/>
      <w:tabs>
        <w:tab w:val="center" w:pos="1950"/>
      </w:tabs>
      <w:spacing w:after="0" w:line="240" w:lineRule="auto"/>
      <w:outlineLvl w:val="1"/>
    </w:pPr>
    <w:rPr>
      <w:rFonts w:ascii="Times New Roman" w:eastAsia="Times New Roman" w:hAnsi="Times New Roman" w:cs="Times New Roman"/>
      <w:b/>
      <w:snapToGrid w:val="0"/>
      <w:sz w:val="24"/>
      <w:szCs w:val="20"/>
    </w:rPr>
  </w:style>
  <w:style w:type="paragraph" w:styleId="Heading3">
    <w:name w:val="heading 3"/>
    <w:basedOn w:val="Normal"/>
    <w:next w:val="Normal"/>
    <w:link w:val="Heading3Char"/>
    <w:uiPriority w:val="9"/>
    <w:semiHidden/>
    <w:unhideWhenUsed/>
    <w:qFormat/>
    <w:rsid w:val="004975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282"/>
    <w:pPr>
      <w:ind w:left="720"/>
      <w:contextualSpacing/>
    </w:pPr>
  </w:style>
  <w:style w:type="table" w:styleId="TableGrid">
    <w:name w:val="Table Grid"/>
    <w:basedOn w:val="TableNormal"/>
    <w:uiPriority w:val="59"/>
    <w:rsid w:val="007A2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7705D1"/>
    <w:rPr>
      <w:rFonts w:ascii="Times New Roman" w:eastAsia="Times New Roman" w:hAnsi="Times New Roman" w:cs="Times New Roman"/>
      <w:b/>
      <w:snapToGrid w:val="0"/>
      <w:sz w:val="24"/>
      <w:szCs w:val="20"/>
    </w:rPr>
  </w:style>
  <w:style w:type="paragraph" w:styleId="Header">
    <w:name w:val="header"/>
    <w:basedOn w:val="Normal"/>
    <w:link w:val="HeaderChar"/>
    <w:rsid w:val="007705D1"/>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7705D1"/>
    <w:rPr>
      <w:rFonts w:ascii="Times New Roman" w:eastAsia="Times New Roman" w:hAnsi="Times New Roman" w:cs="Times New Roman"/>
      <w:snapToGrid w:val="0"/>
      <w:sz w:val="24"/>
      <w:szCs w:val="20"/>
    </w:rPr>
  </w:style>
  <w:style w:type="character" w:customStyle="1" w:styleId="Heading1Char">
    <w:name w:val="Heading 1 Char"/>
    <w:basedOn w:val="DefaultParagraphFont"/>
    <w:link w:val="Heading1"/>
    <w:uiPriority w:val="9"/>
    <w:rsid w:val="004975C7"/>
    <w:rPr>
      <w:rFonts w:asciiTheme="majorHAnsi" w:eastAsiaTheme="majorEastAsia" w:hAnsiTheme="majorHAnsi" w:cstheme="majorBidi"/>
      <w:b/>
      <w:bCs/>
      <w:color w:val="365F91" w:themeColor="accent1" w:themeShade="BF"/>
    </w:rPr>
  </w:style>
  <w:style w:type="character" w:customStyle="1" w:styleId="Heading3Char">
    <w:name w:val="Heading 3 Char"/>
    <w:basedOn w:val="DefaultParagraphFont"/>
    <w:link w:val="Heading3"/>
    <w:uiPriority w:val="9"/>
    <w:semiHidden/>
    <w:rsid w:val="004975C7"/>
    <w:rPr>
      <w:rFonts w:asciiTheme="majorHAnsi" w:eastAsiaTheme="majorEastAsia" w:hAnsiTheme="majorHAnsi" w:cstheme="majorBidi"/>
      <w:b/>
      <w:bCs/>
      <w:color w:val="4F81BD" w:themeColor="accent1"/>
    </w:rPr>
  </w:style>
  <w:style w:type="paragraph" w:styleId="Footer">
    <w:name w:val="footer"/>
    <w:basedOn w:val="Normal"/>
    <w:link w:val="FooterChar"/>
    <w:uiPriority w:val="99"/>
    <w:semiHidden/>
    <w:unhideWhenUsed/>
    <w:rsid w:val="009967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67BC"/>
  </w:style>
  <w:style w:type="paragraph" w:styleId="BalloonText">
    <w:name w:val="Balloon Text"/>
    <w:basedOn w:val="Normal"/>
    <w:link w:val="BalloonTextChar"/>
    <w:uiPriority w:val="99"/>
    <w:semiHidden/>
    <w:unhideWhenUsed/>
    <w:rsid w:val="00117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F34"/>
    <w:rPr>
      <w:rFonts w:ascii="Tahoma" w:hAnsi="Tahoma" w:cs="Tahoma"/>
      <w:sz w:val="16"/>
      <w:szCs w:val="16"/>
    </w:rPr>
  </w:style>
  <w:style w:type="paragraph" w:styleId="FootnoteText">
    <w:name w:val="footnote text"/>
    <w:basedOn w:val="Normal"/>
    <w:link w:val="FootnoteTextChar"/>
    <w:uiPriority w:val="99"/>
    <w:semiHidden/>
    <w:unhideWhenUsed/>
    <w:rsid w:val="00036ACA"/>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036ACA"/>
    <w:rPr>
      <w:rFonts w:asciiTheme="minorHAnsi" w:hAnsiTheme="minorHAnsi"/>
      <w:sz w:val="20"/>
      <w:szCs w:val="20"/>
    </w:rPr>
  </w:style>
  <w:style w:type="character" w:styleId="FootnoteReference">
    <w:name w:val="footnote reference"/>
    <w:basedOn w:val="DefaultParagraphFont"/>
    <w:uiPriority w:val="99"/>
    <w:semiHidden/>
    <w:unhideWhenUsed/>
    <w:rsid w:val="00036AC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2048</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dshelley</dc:creator>
  <cp:lastModifiedBy>cwilliams</cp:lastModifiedBy>
  <cp:revision>2</cp:revision>
  <cp:lastPrinted>2017-10-03T12:42:00Z</cp:lastPrinted>
  <dcterms:created xsi:type="dcterms:W3CDTF">2017-10-03T12:41:00Z</dcterms:created>
  <dcterms:modified xsi:type="dcterms:W3CDTF">2017-10-03T12:41:00Z</dcterms:modified>
</cp:coreProperties>
</file>