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64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9"/>
        <w:gridCol w:w="1891"/>
        <w:gridCol w:w="5040"/>
      </w:tblGrid>
      <w:tr w:rsidR="00AF2D6F" w:rsidTr="00EB7477">
        <w:trPr>
          <w:cantSplit/>
          <w:trHeight w:val="265"/>
        </w:trPr>
        <w:tc>
          <w:tcPr>
            <w:tcW w:w="1467" w:type="pct"/>
            <w:vMerge w:val="restart"/>
          </w:tcPr>
          <w:p w:rsidR="00AF2D6F" w:rsidRPr="000B7AEA" w:rsidRDefault="00AF2D6F" w:rsidP="000D1692">
            <w:pPr>
              <w:pStyle w:val="Heading1"/>
              <w:shd w:val="clear" w:color="auto" w:fill="FFFFFF"/>
              <w:tabs>
                <w:tab w:val="left" w:pos="2391"/>
              </w:tabs>
              <w:autoSpaceDE w:val="0"/>
              <w:autoSpaceDN w:val="0"/>
              <w:adjustRightInd w:val="0"/>
              <w:rPr>
                <w:rFonts w:cs="Arial"/>
                <w:b w:val="0"/>
                <w:sz w:val="22"/>
              </w:rPr>
            </w:pPr>
            <w:r>
              <w:rPr>
                <w:bCs/>
              </w:rPr>
              <w:t>EMPLOYEE ORIENTATION PROGRAM</w:t>
            </w:r>
            <w:r w:rsidRPr="000B7AEA">
              <w:br/>
            </w:r>
          </w:p>
        </w:tc>
        <w:tc>
          <w:tcPr>
            <w:tcW w:w="964" w:type="pct"/>
            <w:tcBorders>
              <w:right w:val="nil"/>
            </w:tcBorders>
          </w:tcPr>
          <w:p w:rsidR="00AF2D6F" w:rsidRDefault="00AF2D6F" w:rsidP="00B27CB0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Last Revi</w:t>
            </w:r>
            <w:r w:rsidR="00B27CB0">
              <w:rPr>
                <w:rFonts w:ascii="Arial" w:hAnsi="Arial" w:cs="Arial"/>
                <w:b/>
                <w:bCs/>
                <w:sz w:val="20"/>
              </w:rPr>
              <w:t>ewed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569" w:type="pct"/>
            <w:tcBorders>
              <w:left w:val="nil"/>
            </w:tcBorders>
          </w:tcPr>
          <w:p w:rsidR="00AF2D6F" w:rsidRPr="00E96321" w:rsidRDefault="00DF79DF" w:rsidP="006663F4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F5598B">
              <w:rPr>
                <w:rFonts w:ascii="Arial" w:hAnsi="Arial" w:cs="Arial"/>
                <w:sz w:val="20"/>
              </w:rPr>
              <w:t xml:space="preserve"> </w:t>
            </w:r>
            <w:r w:rsidR="00E96321">
              <w:rPr>
                <w:rFonts w:ascii="Arial" w:hAnsi="Arial" w:cs="Arial"/>
                <w:sz w:val="20"/>
              </w:rPr>
              <w:t>January 2018</w:t>
            </w:r>
          </w:p>
        </w:tc>
      </w:tr>
      <w:tr w:rsidR="006663F4" w:rsidTr="00EB7477">
        <w:trPr>
          <w:cantSplit/>
          <w:trHeight w:val="265"/>
        </w:trPr>
        <w:tc>
          <w:tcPr>
            <w:tcW w:w="1467" w:type="pct"/>
            <w:vMerge/>
          </w:tcPr>
          <w:p w:rsidR="006663F4" w:rsidRDefault="006663F4" w:rsidP="000D1692">
            <w:pPr>
              <w:pStyle w:val="Heading1"/>
              <w:shd w:val="clear" w:color="auto" w:fill="FFFFFF"/>
              <w:tabs>
                <w:tab w:val="left" w:pos="239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pct"/>
            <w:tcBorders>
              <w:right w:val="nil"/>
            </w:tcBorders>
          </w:tcPr>
          <w:p w:rsidR="006663F4" w:rsidRDefault="006663F4" w:rsidP="00B27CB0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Last Revised</w:t>
            </w:r>
          </w:p>
        </w:tc>
        <w:tc>
          <w:tcPr>
            <w:tcW w:w="2569" w:type="pct"/>
            <w:tcBorders>
              <w:left w:val="nil"/>
            </w:tcBorders>
          </w:tcPr>
          <w:p w:rsidR="006663F4" w:rsidRDefault="00C8715B" w:rsidP="00B27CB0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6663F4">
              <w:rPr>
                <w:rFonts w:ascii="Arial" w:hAnsi="Arial" w:cs="Arial"/>
                <w:sz w:val="20"/>
              </w:rPr>
              <w:t>January 2018</w:t>
            </w:r>
          </w:p>
        </w:tc>
      </w:tr>
      <w:tr w:rsidR="00AF2D6F" w:rsidTr="00EB7477">
        <w:trPr>
          <w:cantSplit/>
          <w:trHeight w:val="827"/>
        </w:trPr>
        <w:tc>
          <w:tcPr>
            <w:tcW w:w="1467" w:type="pct"/>
            <w:vMerge/>
          </w:tcPr>
          <w:p w:rsidR="00AF2D6F" w:rsidRDefault="00AF2D6F">
            <w:pPr>
              <w:pStyle w:val="Heading1"/>
              <w:shd w:val="clear" w:color="auto" w:fill="FFFFFF"/>
              <w:tabs>
                <w:tab w:val="left" w:pos="2391"/>
              </w:tabs>
              <w:autoSpaceDE w:val="0"/>
              <w:autoSpaceDN w:val="0"/>
              <w:adjustRightInd w:val="0"/>
              <w:spacing w:line="320" w:lineRule="exact"/>
              <w:ind w:left="72"/>
              <w:rPr>
                <w:rFonts w:cs="Arial"/>
                <w:b w:val="0"/>
                <w:bCs/>
                <w:noProof/>
                <w:spacing w:val="-1"/>
                <w:sz w:val="22"/>
                <w:szCs w:val="23"/>
              </w:rPr>
            </w:pPr>
          </w:p>
        </w:tc>
        <w:tc>
          <w:tcPr>
            <w:tcW w:w="964" w:type="pct"/>
            <w:tcBorders>
              <w:right w:val="nil"/>
            </w:tcBorders>
          </w:tcPr>
          <w:p w:rsidR="00AF2D6F" w:rsidRPr="00AF2D6F" w:rsidRDefault="00AF2D6F">
            <w:pPr>
              <w:snapToGrid w:val="0"/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2D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Applies to the following THA Group of Companies: </w:t>
            </w:r>
          </w:p>
        </w:tc>
        <w:tc>
          <w:tcPr>
            <w:tcW w:w="2569" w:type="pct"/>
            <w:tcBorders>
              <w:left w:val="nil"/>
            </w:tcBorders>
          </w:tcPr>
          <w:p w:rsidR="00AF2D6F" w:rsidRPr="00AF2D6F" w:rsidRDefault="00AF2D6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F2D6F">
              <w:rPr>
                <w:rFonts w:ascii="Arial" w:hAnsi="Arial" w:cs="Arial"/>
                <w:sz w:val="22"/>
                <w:szCs w:val="22"/>
              </w:rPr>
              <w:t>Island Health Care</w:t>
            </w:r>
          </w:p>
          <w:p w:rsidR="00AF2D6F" w:rsidRPr="00AF2D6F" w:rsidRDefault="00AF2D6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F2D6F">
              <w:rPr>
                <w:rFonts w:ascii="Arial" w:hAnsi="Arial" w:cs="Arial"/>
                <w:sz w:val="22"/>
                <w:szCs w:val="22"/>
              </w:rPr>
              <w:t>Island Hospice</w:t>
            </w:r>
          </w:p>
          <w:p w:rsidR="00976E96" w:rsidRPr="00AF2D6F" w:rsidRDefault="00976E96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THA Services</w:t>
            </w:r>
          </w:p>
          <w:p w:rsidR="00AF2D6F" w:rsidRPr="00AF2D6F" w:rsidRDefault="00AF2D6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F2D6F" w:rsidTr="00EB7477">
        <w:trPr>
          <w:cantSplit/>
          <w:trHeight w:val="827"/>
        </w:trPr>
        <w:tc>
          <w:tcPr>
            <w:tcW w:w="1467" w:type="pct"/>
            <w:vMerge/>
          </w:tcPr>
          <w:p w:rsidR="00AF2D6F" w:rsidRDefault="00AF2D6F">
            <w:pPr>
              <w:pStyle w:val="Heading1"/>
              <w:shd w:val="clear" w:color="auto" w:fill="FFFFFF"/>
              <w:tabs>
                <w:tab w:val="left" w:pos="2391"/>
              </w:tabs>
              <w:autoSpaceDE w:val="0"/>
              <w:autoSpaceDN w:val="0"/>
              <w:adjustRightInd w:val="0"/>
              <w:spacing w:line="320" w:lineRule="exact"/>
              <w:ind w:left="72"/>
              <w:rPr>
                <w:rFonts w:cs="Arial"/>
                <w:b w:val="0"/>
                <w:bCs/>
                <w:noProof/>
                <w:spacing w:val="-1"/>
                <w:sz w:val="22"/>
                <w:szCs w:val="23"/>
              </w:rPr>
            </w:pPr>
          </w:p>
        </w:tc>
        <w:tc>
          <w:tcPr>
            <w:tcW w:w="964" w:type="pct"/>
            <w:tcBorders>
              <w:right w:val="nil"/>
            </w:tcBorders>
          </w:tcPr>
          <w:p w:rsidR="00AF2D6F" w:rsidRPr="002F141C" w:rsidRDefault="00AF2D6F">
            <w:pPr>
              <w:snapToGrid w:val="0"/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2F141C">
              <w:rPr>
                <w:rFonts w:ascii="Arial" w:hAnsi="Arial" w:cs="Arial"/>
                <w:b/>
                <w:bCs/>
                <w:sz w:val="20"/>
              </w:rPr>
              <w:t>Included in the following THA Manual:</w:t>
            </w:r>
          </w:p>
        </w:tc>
        <w:tc>
          <w:tcPr>
            <w:tcW w:w="2569" w:type="pct"/>
            <w:tcBorders>
              <w:left w:val="nil"/>
            </w:tcBorders>
          </w:tcPr>
          <w:p w:rsidR="00AF2D6F" w:rsidRPr="00AF2D6F" w:rsidRDefault="00AF2D6F" w:rsidP="00AF2D6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F2D6F">
              <w:rPr>
                <w:rFonts w:ascii="Arial" w:hAnsi="Arial" w:cs="Arial"/>
                <w:sz w:val="22"/>
                <w:szCs w:val="22"/>
              </w:rPr>
              <w:t>Administrative Policy and Procedure Manual</w:t>
            </w:r>
          </w:p>
          <w:p w:rsidR="00AF2D6F" w:rsidRPr="00AF2D6F" w:rsidRDefault="00C8715B" w:rsidP="00D562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56280">
              <w:rPr>
                <w:rFonts w:ascii="Arial" w:hAnsi="Arial" w:cs="Arial"/>
                <w:sz w:val="22"/>
                <w:szCs w:val="22"/>
              </w:rPr>
              <w:t>Talent Management</w:t>
            </w:r>
          </w:p>
        </w:tc>
      </w:tr>
    </w:tbl>
    <w:p w:rsidR="00DD69AA" w:rsidRDefault="00DD69AA" w:rsidP="00DD69AA">
      <w:pPr>
        <w:pStyle w:val="Heading6"/>
        <w:rPr>
          <w:bCs/>
        </w:rPr>
      </w:pPr>
    </w:p>
    <w:p w:rsidR="00A65137" w:rsidRDefault="00A65137" w:rsidP="003E07DC">
      <w:pPr>
        <w:pStyle w:val="Heading6"/>
        <w:jc w:val="both"/>
        <w:rPr>
          <w:bCs/>
          <w:sz w:val="24"/>
        </w:rPr>
      </w:pPr>
    </w:p>
    <w:p w:rsidR="000B7AEA" w:rsidRPr="00AF2D6F" w:rsidRDefault="000B7AEA" w:rsidP="003E07DC">
      <w:pPr>
        <w:pStyle w:val="Heading6"/>
        <w:jc w:val="both"/>
        <w:rPr>
          <w:sz w:val="24"/>
          <w:szCs w:val="24"/>
        </w:rPr>
      </w:pPr>
      <w:r w:rsidRPr="00AF2D6F">
        <w:rPr>
          <w:bCs/>
          <w:sz w:val="24"/>
          <w:szCs w:val="24"/>
        </w:rPr>
        <w:t>PURPOSE</w:t>
      </w:r>
      <w:r w:rsidRPr="00AF2D6F">
        <w:rPr>
          <w:rFonts w:ascii="Times New Roman" w:hAnsi="Times New Roman"/>
          <w:sz w:val="24"/>
          <w:szCs w:val="24"/>
        </w:rPr>
        <w:br/>
      </w:r>
      <w:r w:rsidRPr="00AF2D6F">
        <w:rPr>
          <w:rFonts w:ascii="Times New Roman" w:hAnsi="Times New Roman"/>
          <w:sz w:val="24"/>
          <w:szCs w:val="24"/>
        </w:rPr>
        <w:br/>
      </w:r>
      <w:r w:rsidR="005724A8" w:rsidRPr="00AF2D6F">
        <w:rPr>
          <w:b w:val="0"/>
          <w:sz w:val="24"/>
          <w:szCs w:val="24"/>
          <w:u w:val="none"/>
        </w:rPr>
        <w:t xml:space="preserve">THA Group provides an orientation program to inform new employees of </w:t>
      </w:r>
      <w:r w:rsidR="000F5D3F" w:rsidRPr="00AF2D6F">
        <w:rPr>
          <w:b w:val="0"/>
          <w:sz w:val="24"/>
          <w:szCs w:val="24"/>
          <w:u w:val="none"/>
        </w:rPr>
        <w:t xml:space="preserve">the organization’s values and culture, </w:t>
      </w:r>
      <w:r w:rsidR="005724A8" w:rsidRPr="00AF2D6F">
        <w:rPr>
          <w:b w:val="0"/>
          <w:sz w:val="24"/>
          <w:szCs w:val="24"/>
          <w:u w:val="none"/>
        </w:rPr>
        <w:t>mission</w:t>
      </w:r>
      <w:r w:rsidR="00717E61" w:rsidRPr="00AF2D6F">
        <w:rPr>
          <w:b w:val="0"/>
          <w:sz w:val="24"/>
          <w:szCs w:val="24"/>
          <w:u w:val="none"/>
        </w:rPr>
        <w:t xml:space="preserve"> statement</w:t>
      </w:r>
      <w:r w:rsidR="005724A8" w:rsidRPr="00AF2D6F">
        <w:rPr>
          <w:b w:val="0"/>
          <w:sz w:val="24"/>
          <w:szCs w:val="24"/>
          <w:u w:val="none"/>
        </w:rPr>
        <w:t>,</w:t>
      </w:r>
      <w:r w:rsidR="00717E61" w:rsidRPr="00AF2D6F">
        <w:rPr>
          <w:b w:val="0"/>
          <w:sz w:val="24"/>
          <w:szCs w:val="24"/>
          <w:u w:val="none"/>
        </w:rPr>
        <w:t xml:space="preserve"> </w:t>
      </w:r>
      <w:r w:rsidR="005724A8" w:rsidRPr="00AF2D6F">
        <w:rPr>
          <w:b w:val="0"/>
          <w:sz w:val="24"/>
          <w:szCs w:val="24"/>
          <w:u w:val="none"/>
        </w:rPr>
        <w:t>philosophy,</w:t>
      </w:r>
      <w:r w:rsidR="000F5D3F" w:rsidRPr="00AF2D6F">
        <w:rPr>
          <w:b w:val="0"/>
          <w:sz w:val="24"/>
          <w:szCs w:val="24"/>
          <w:u w:val="none"/>
        </w:rPr>
        <w:t xml:space="preserve"> </w:t>
      </w:r>
      <w:r w:rsidR="00717E61" w:rsidRPr="00AF2D6F">
        <w:rPr>
          <w:b w:val="0"/>
          <w:sz w:val="24"/>
          <w:szCs w:val="24"/>
          <w:u w:val="none"/>
        </w:rPr>
        <w:t>corporate structure, and service</w:t>
      </w:r>
      <w:r w:rsidR="00103858">
        <w:rPr>
          <w:b w:val="0"/>
          <w:sz w:val="24"/>
          <w:szCs w:val="24"/>
          <w:u w:val="none"/>
        </w:rPr>
        <w:t>s</w:t>
      </w:r>
      <w:r w:rsidR="000F5D3F" w:rsidRPr="00AF2D6F">
        <w:rPr>
          <w:b w:val="0"/>
          <w:sz w:val="24"/>
          <w:szCs w:val="24"/>
          <w:u w:val="none"/>
        </w:rPr>
        <w:t>,</w:t>
      </w:r>
      <w:r w:rsidR="005724A8" w:rsidRPr="00AF2D6F">
        <w:rPr>
          <w:b w:val="0"/>
          <w:sz w:val="24"/>
          <w:szCs w:val="24"/>
          <w:u w:val="none"/>
        </w:rPr>
        <w:t xml:space="preserve"> and other pertinent facts affecting employment.</w:t>
      </w:r>
    </w:p>
    <w:p w:rsidR="00976E96" w:rsidRDefault="00976E96" w:rsidP="001E323C">
      <w:pPr>
        <w:pStyle w:val="Heading6"/>
        <w:jc w:val="both"/>
        <w:rPr>
          <w:sz w:val="24"/>
          <w:szCs w:val="24"/>
        </w:rPr>
      </w:pPr>
    </w:p>
    <w:p w:rsidR="00C42CF4" w:rsidRPr="00AF2D6F" w:rsidRDefault="00C42CF4" w:rsidP="001E323C">
      <w:pPr>
        <w:pStyle w:val="Heading6"/>
        <w:jc w:val="both"/>
        <w:rPr>
          <w:sz w:val="24"/>
          <w:szCs w:val="24"/>
        </w:rPr>
      </w:pPr>
      <w:r w:rsidRPr="00AF2D6F">
        <w:rPr>
          <w:sz w:val="24"/>
          <w:szCs w:val="24"/>
        </w:rPr>
        <w:t xml:space="preserve">POLICY </w:t>
      </w:r>
    </w:p>
    <w:p w:rsidR="000B7AEA" w:rsidRPr="00AF2D6F" w:rsidRDefault="000B7AEA" w:rsidP="000B7AEA">
      <w:pPr>
        <w:pStyle w:val="Heading3"/>
        <w:spacing w:before="0" w:after="100" w:afterAutospacing="1"/>
        <w:rPr>
          <w:b w:val="0"/>
          <w:sz w:val="24"/>
          <w:szCs w:val="24"/>
          <w:u w:val="none"/>
        </w:rPr>
      </w:pPr>
    </w:p>
    <w:p w:rsidR="000F5D3F" w:rsidRPr="00AF2D6F" w:rsidRDefault="00981749" w:rsidP="00E63E1B">
      <w:pPr>
        <w:pStyle w:val="Heading3"/>
        <w:spacing w:before="0" w:after="0"/>
        <w:rPr>
          <w:b w:val="0"/>
          <w:sz w:val="24"/>
          <w:szCs w:val="24"/>
          <w:u w:val="none"/>
        </w:rPr>
      </w:pPr>
      <w:r w:rsidRPr="00AF2D6F">
        <w:rPr>
          <w:b w:val="0"/>
          <w:sz w:val="24"/>
          <w:szCs w:val="24"/>
          <w:u w:val="none"/>
        </w:rPr>
        <w:t xml:space="preserve">The </w:t>
      </w:r>
      <w:r w:rsidR="000F5D3F" w:rsidRPr="00AF2D6F">
        <w:rPr>
          <w:b w:val="0"/>
          <w:sz w:val="24"/>
          <w:szCs w:val="24"/>
          <w:u w:val="none"/>
        </w:rPr>
        <w:t xml:space="preserve">responsibility for the initial orientation process is shared among Talent </w:t>
      </w:r>
    </w:p>
    <w:p w:rsidR="004D395D" w:rsidRPr="00AF2D6F" w:rsidRDefault="000F5D3F" w:rsidP="000B4E6D">
      <w:pPr>
        <w:pStyle w:val="Heading3"/>
        <w:spacing w:before="0" w:after="0"/>
        <w:rPr>
          <w:b w:val="0"/>
          <w:color w:val="000000"/>
          <w:sz w:val="24"/>
          <w:szCs w:val="24"/>
          <w:u w:val="none"/>
        </w:rPr>
      </w:pPr>
      <w:r w:rsidRPr="00AF2D6F">
        <w:rPr>
          <w:b w:val="0"/>
          <w:sz w:val="24"/>
          <w:szCs w:val="24"/>
          <w:u w:val="none"/>
        </w:rPr>
        <w:t>Management,</w:t>
      </w:r>
      <w:r w:rsidR="00231B78" w:rsidRPr="00AF2D6F">
        <w:rPr>
          <w:b w:val="0"/>
          <w:sz w:val="24"/>
          <w:szCs w:val="24"/>
          <w:u w:val="none"/>
        </w:rPr>
        <w:t xml:space="preserve"> </w:t>
      </w:r>
      <w:r w:rsidRPr="00AF2D6F">
        <w:rPr>
          <w:b w:val="0"/>
          <w:sz w:val="24"/>
          <w:szCs w:val="24"/>
          <w:u w:val="none"/>
        </w:rPr>
        <w:t>Performance Excellence</w:t>
      </w:r>
      <w:r w:rsidR="00A1328A" w:rsidRPr="00AF2D6F">
        <w:rPr>
          <w:b w:val="0"/>
          <w:sz w:val="24"/>
          <w:szCs w:val="24"/>
          <w:u w:val="none"/>
        </w:rPr>
        <w:t xml:space="preserve">, </w:t>
      </w:r>
      <w:r w:rsidR="00976E96">
        <w:rPr>
          <w:b w:val="0"/>
          <w:sz w:val="24"/>
          <w:szCs w:val="24"/>
          <w:u w:val="none"/>
        </w:rPr>
        <w:t xml:space="preserve">department management, </w:t>
      </w:r>
      <w:r w:rsidR="00A1328A" w:rsidRPr="00AF2D6F">
        <w:rPr>
          <w:b w:val="0"/>
          <w:sz w:val="24"/>
          <w:szCs w:val="24"/>
          <w:u w:val="none"/>
        </w:rPr>
        <w:t>and the new employee</w:t>
      </w:r>
      <w:r w:rsidRPr="00AF2D6F">
        <w:rPr>
          <w:b w:val="0"/>
          <w:sz w:val="24"/>
          <w:szCs w:val="24"/>
          <w:u w:val="none"/>
        </w:rPr>
        <w:t>.</w:t>
      </w:r>
      <w:r w:rsidR="00E63E1B" w:rsidRPr="00AF2D6F">
        <w:rPr>
          <w:b w:val="0"/>
          <w:sz w:val="24"/>
          <w:szCs w:val="24"/>
          <w:u w:val="none"/>
        </w:rPr>
        <w:t xml:space="preserve"> </w:t>
      </w:r>
      <w:r w:rsidR="000B4E6D" w:rsidRPr="00AF2D6F">
        <w:rPr>
          <w:b w:val="0"/>
          <w:color w:val="000000"/>
          <w:sz w:val="24"/>
          <w:szCs w:val="24"/>
          <w:u w:val="none"/>
        </w:rPr>
        <w:t xml:space="preserve">Each new employee </w:t>
      </w:r>
      <w:r w:rsidR="00436ED7">
        <w:rPr>
          <w:b w:val="0"/>
          <w:color w:val="000000"/>
          <w:sz w:val="24"/>
          <w:szCs w:val="24"/>
          <w:u w:val="none"/>
        </w:rPr>
        <w:t>is</w:t>
      </w:r>
      <w:r w:rsidR="000B4E6D" w:rsidRPr="00AF2D6F">
        <w:rPr>
          <w:b w:val="0"/>
          <w:color w:val="000000"/>
          <w:sz w:val="24"/>
          <w:szCs w:val="24"/>
          <w:u w:val="none"/>
        </w:rPr>
        <w:t xml:space="preserve"> notified by Talent Management of the date, time and location for orientation. Orientation may be conducted individually or in group settings. </w:t>
      </w:r>
      <w:r w:rsidR="005B7C57" w:rsidRPr="00AF2D6F">
        <w:rPr>
          <w:b w:val="0"/>
          <w:color w:val="000000"/>
          <w:sz w:val="24"/>
          <w:szCs w:val="24"/>
          <w:u w:val="none"/>
        </w:rPr>
        <w:t>Employees changing positions within the company may also require orientation to the new position. Records will be maintained of all training and education programs completed by</w:t>
      </w:r>
      <w:r w:rsidR="00E50A95" w:rsidRPr="00AF2D6F">
        <w:rPr>
          <w:b w:val="0"/>
          <w:color w:val="000000"/>
          <w:sz w:val="24"/>
          <w:szCs w:val="24"/>
          <w:u w:val="none"/>
        </w:rPr>
        <w:t xml:space="preserve"> the</w:t>
      </w:r>
      <w:r w:rsidR="005B7C57" w:rsidRPr="00AF2D6F">
        <w:rPr>
          <w:b w:val="0"/>
          <w:color w:val="000000"/>
          <w:sz w:val="24"/>
          <w:szCs w:val="24"/>
          <w:u w:val="none"/>
        </w:rPr>
        <w:t xml:space="preserve"> employee.</w:t>
      </w:r>
    </w:p>
    <w:p w:rsidR="000B4E6D" w:rsidRPr="00AF2D6F" w:rsidRDefault="000B4E6D" w:rsidP="000B4E6D">
      <w:pPr>
        <w:rPr>
          <w:szCs w:val="24"/>
        </w:rPr>
      </w:pPr>
    </w:p>
    <w:p w:rsidR="00E63E1B" w:rsidRPr="00AF2D6F" w:rsidRDefault="00E63E1B" w:rsidP="00E63E1B">
      <w:pPr>
        <w:pStyle w:val="Heading6"/>
        <w:jc w:val="both"/>
        <w:rPr>
          <w:sz w:val="24"/>
          <w:szCs w:val="24"/>
        </w:rPr>
      </w:pPr>
      <w:r w:rsidRPr="00AF2D6F">
        <w:rPr>
          <w:sz w:val="24"/>
          <w:szCs w:val="24"/>
        </w:rPr>
        <w:t>P</w:t>
      </w:r>
      <w:r w:rsidR="000B4E6D" w:rsidRPr="00AF2D6F">
        <w:rPr>
          <w:sz w:val="24"/>
          <w:szCs w:val="24"/>
        </w:rPr>
        <w:t>ROCEDURE</w:t>
      </w:r>
      <w:r w:rsidRPr="00AF2D6F">
        <w:rPr>
          <w:sz w:val="24"/>
          <w:szCs w:val="24"/>
        </w:rPr>
        <w:t xml:space="preserve"> </w:t>
      </w:r>
    </w:p>
    <w:p w:rsidR="00E63E1B" w:rsidRPr="00AF2D6F" w:rsidRDefault="00E63E1B" w:rsidP="004D395D">
      <w:pPr>
        <w:rPr>
          <w:rFonts w:ascii="Arial" w:hAnsi="Arial"/>
          <w:szCs w:val="24"/>
        </w:rPr>
      </w:pPr>
    </w:p>
    <w:p w:rsidR="0008261D" w:rsidRPr="00AF2D6F" w:rsidRDefault="00E63E1B" w:rsidP="004D395D">
      <w:pPr>
        <w:rPr>
          <w:rFonts w:ascii="Arial" w:hAnsi="Arial"/>
          <w:szCs w:val="24"/>
        </w:rPr>
      </w:pPr>
      <w:r w:rsidRPr="00AF2D6F">
        <w:rPr>
          <w:rFonts w:ascii="Arial" w:hAnsi="Arial"/>
          <w:szCs w:val="24"/>
        </w:rPr>
        <w:t>During new hire orientation,</w:t>
      </w:r>
      <w:r w:rsidR="005D7075" w:rsidRPr="00AF2D6F">
        <w:rPr>
          <w:rFonts w:ascii="Arial" w:hAnsi="Arial"/>
          <w:szCs w:val="24"/>
        </w:rPr>
        <w:t xml:space="preserve"> Talent Management and Performance Excellence </w:t>
      </w:r>
      <w:r w:rsidRPr="00AF2D6F">
        <w:rPr>
          <w:rFonts w:ascii="Arial" w:hAnsi="Arial"/>
          <w:szCs w:val="24"/>
        </w:rPr>
        <w:t>staff present verbally and in writing information</w:t>
      </w:r>
      <w:r w:rsidR="00B05D7C" w:rsidRPr="00AF2D6F">
        <w:rPr>
          <w:rFonts w:ascii="Arial" w:hAnsi="Arial"/>
          <w:szCs w:val="24"/>
        </w:rPr>
        <w:t xml:space="preserve"> that include</w:t>
      </w:r>
      <w:r w:rsidR="00AF2D6F">
        <w:rPr>
          <w:rFonts w:ascii="Arial" w:hAnsi="Arial"/>
          <w:szCs w:val="24"/>
        </w:rPr>
        <w:t>s</w:t>
      </w:r>
      <w:r w:rsidR="00B05D7C" w:rsidRPr="00AF2D6F">
        <w:rPr>
          <w:rFonts w:ascii="Arial" w:hAnsi="Arial"/>
          <w:szCs w:val="24"/>
        </w:rPr>
        <w:t xml:space="preserve"> but is not limited to</w:t>
      </w:r>
      <w:r w:rsidR="00F87815" w:rsidRPr="00AF2D6F">
        <w:rPr>
          <w:rFonts w:ascii="Arial" w:hAnsi="Arial"/>
          <w:szCs w:val="24"/>
        </w:rPr>
        <w:t>:</w:t>
      </w:r>
    </w:p>
    <w:p w:rsidR="00F87815" w:rsidRPr="00AF2D6F" w:rsidRDefault="00F87815" w:rsidP="00F87815">
      <w:pPr>
        <w:numPr>
          <w:ilvl w:val="0"/>
          <w:numId w:val="6"/>
        </w:numPr>
        <w:rPr>
          <w:rFonts w:ascii="Arial" w:hAnsi="Arial"/>
          <w:szCs w:val="24"/>
        </w:rPr>
      </w:pPr>
      <w:r w:rsidRPr="00AF2D6F">
        <w:rPr>
          <w:rFonts w:ascii="Arial" w:hAnsi="Arial"/>
          <w:szCs w:val="24"/>
        </w:rPr>
        <w:t>Information regarding appointment and starting salary</w:t>
      </w:r>
    </w:p>
    <w:p w:rsidR="00F87815" w:rsidRPr="00AF2D6F" w:rsidRDefault="00F87815" w:rsidP="00F87815">
      <w:pPr>
        <w:numPr>
          <w:ilvl w:val="0"/>
          <w:numId w:val="6"/>
        </w:numPr>
        <w:rPr>
          <w:rFonts w:ascii="Arial" w:hAnsi="Arial"/>
          <w:szCs w:val="24"/>
        </w:rPr>
      </w:pPr>
      <w:r w:rsidRPr="00AF2D6F">
        <w:rPr>
          <w:rFonts w:ascii="Arial" w:hAnsi="Arial"/>
          <w:szCs w:val="24"/>
        </w:rPr>
        <w:t>Employee Handbook</w:t>
      </w:r>
    </w:p>
    <w:p w:rsidR="00F87815" w:rsidRPr="00AF2D6F" w:rsidRDefault="005D7075" w:rsidP="00F87815">
      <w:pPr>
        <w:numPr>
          <w:ilvl w:val="0"/>
          <w:numId w:val="6"/>
        </w:numPr>
        <w:rPr>
          <w:rFonts w:ascii="Arial" w:hAnsi="Arial"/>
          <w:szCs w:val="24"/>
        </w:rPr>
      </w:pPr>
      <w:r w:rsidRPr="00AF2D6F">
        <w:rPr>
          <w:rFonts w:ascii="Arial" w:hAnsi="Arial"/>
          <w:szCs w:val="24"/>
        </w:rPr>
        <w:t>Substance Abuse Policy</w:t>
      </w:r>
    </w:p>
    <w:p w:rsidR="005D7075" w:rsidRPr="00AF2D6F" w:rsidRDefault="005D7075" w:rsidP="00F87815">
      <w:pPr>
        <w:numPr>
          <w:ilvl w:val="0"/>
          <w:numId w:val="6"/>
        </w:numPr>
        <w:rPr>
          <w:rFonts w:ascii="Arial" w:hAnsi="Arial"/>
          <w:szCs w:val="24"/>
        </w:rPr>
      </w:pPr>
      <w:r w:rsidRPr="00AF2D6F">
        <w:rPr>
          <w:rFonts w:ascii="Arial" w:hAnsi="Arial"/>
          <w:szCs w:val="24"/>
        </w:rPr>
        <w:t>Smoking Policy</w:t>
      </w:r>
    </w:p>
    <w:p w:rsidR="005D7075" w:rsidRPr="00AF2D6F" w:rsidRDefault="005D7075" w:rsidP="00F87815">
      <w:pPr>
        <w:numPr>
          <w:ilvl w:val="0"/>
          <w:numId w:val="6"/>
        </w:numPr>
        <w:rPr>
          <w:rFonts w:ascii="Arial" w:hAnsi="Arial"/>
          <w:szCs w:val="24"/>
        </w:rPr>
      </w:pPr>
      <w:r w:rsidRPr="00AF2D6F">
        <w:rPr>
          <w:rFonts w:ascii="Arial" w:hAnsi="Arial"/>
          <w:szCs w:val="24"/>
        </w:rPr>
        <w:t>Privacy and Security</w:t>
      </w:r>
    </w:p>
    <w:p w:rsidR="005D7075" w:rsidRPr="00AF2D6F" w:rsidRDefault="005D7075" w:rsidP="00F87815">
      <w:pPr>
        <w:numPr>
          <w:ilvl w:val="0"/>
          <w:numId w:val="6"/>
        </w:numPr>
        <w:rPr>
          <w:rFonts w:ascii="Arial" w:hAnsi="Arial"/>
          <w:szCs w:val="24"/>
        </w:rPr>
      </w:pPr>
      <w:r w:rsidRPr="00AF2D6F">
        <w:rPr>
          <w:rFonts w:ascii="Arial" w:hAnsi="Arial"/>
          <w:szCs w:val="24"/>
        </w:rPr>
        <w:t>Dress Code</w:t>
      </w:r>
    </w:p>
    <w:p w:rsidR="005D7075" w:rsidRPr="00AF2D6F" w:rsidRDefault="005D7075" w:rsidP="00F87815">
      <w:pPr>
        <w:numPr>
          <w:ilvl w:val="0"/>
          <w:numId w:val="6"/>
        </w:numPr>
        <w:rPr>
          <w:rFonts w:ascii="Arial" w:hAnsi="Arial"/>
          <w:szCs w:val="24"/>
        </w:rPr>
      </w:pPr>
      <w:r w:rsidRPr="00AF2D6F">
        <w:rPr>
          <w:rFonts w:ascii="Arial" w:hAnsi="Arial"/>
          <w:szCs w:val="24"/>
        </w:rPr>
        <w:t>Cellular Phone Use</w:t>
      </w:r>
    </w:p>
    <w:p w:rsidR="00304D2A" w:rsidRPr="00AF2D6F" w:rsidRDefault="005D7075" w:rsidP="00F87815">
      <w:pPr>
        <w:numPr>
          <w:ilvl w:val="0"/>
          <w:numId w:val="6"/>
        </w:numPr>
        <w:rPr>
          <w:rFonts w:ascii="Arial" w:hAnsi="Arial"/>
          <w:szCs w:val="24"/>
        </w:rPr>
      </w:pPr>
      <w:r w:rsidRPr="00AF2D6F">
        <w:rPr>
          <w:rFonts w:ascii="Arial" w:hAnsi="Arial"/>
          <w:szCs w:val="24"/>
        </w:rPr>
        <w:t>Motor Vehicle Record Policy</w:t>
      </w:r>
    </w:p>
    <w:p w:rsidR="0065681F" w:rsidRPr="00AF2D6F" w:rsidRDefault="0065681F" w:rsidP="00F87815">
      <w:pPr>
        <w:numPr>
          <w:ilvl w:val="0"/>
          <w:numId w:val="6"/>
        </w:numPr>
        <w:rPr>
          <w:rFonts w:ascii="Arial" w:hAnsi="Arial"/>
          <w:szCs w:val="24"/>
        </w:rPr>
      </w:pPr>
      <w:r w:rsidRPr="00AF2D6F">
        <w:rPr>
          <w:rFonts w:ascii="Arial" w:hAnsi="Arial"/>
          <w:szCs w:val="24"/>
        </w:rPr>
        <w:t>Completion of required E-Learning training courses</w:t>
      </w:r>
    </w:p>
    <w:p w:rsidR="000B4E6D" w:rsidRPr="00AF2D6F" w:rsidRDefault="00415BEC" w:rsidP="00F87815">
      <w:pPr>
        <w:numPr>
          <w:ilvl w:val="0"/>
          <w:numId w:val="6"/>
        </w:numPr>
        <w:rPr>
          <w:rFonts w:ascii="Arial" w:hAnsi="Arial"/>
          <w:szCs w:val="24"/>
        </w:rPr>
      </w:pPr>
      <w:r w:rsidRPr="00AF2D6F">
        <w:rPr>
          <w:rFonts w:ascii="Arial" w:hAnsi="Arial"/>
          <w:szCs w:val="24"/>
        </w:rPr>
        <w:t>Complet</w:t>
      </w:r>
      <w:r w:rsidR="003D49FB" w:rsidRPr="00AF2D6F">
        <w:rPr>
          <w:rFonts w:ascii="Arial" w:hAnsi="Arial"/>
          <w:szCs w:val="24"/>
        </w:rPr>
        <w:t xml:space="preserve">ion of </w:t>
      </w:r>
      <w:r w:rsidRPr="00AF2D6F">
        <w:rPr>
          <w:rFonts w:ascii="Arial" w:hAnsi="Arial"/>
          <w:szCs w:val="24"/>
        </w:rPr>
        <w:t>appropriate personnel forms</w:t>
      </w:r>
    </w:p>
    <w:p w:rsidR="00C33DB6" w:rsidRPr="00AF2D6F" w:rsidRDefault="00C33DB6" w:rsidP="00F87815">
      <w:pPr>
        <w:numPr>
          <w:ilvl w:val="0"/>
          <w:numId w:val="6"/>
        </w:numPr>
        <w:rPr>
          <w:rFonts w:ascii="Arial" w:hAnsi="Arial"/>
          <w:szCs w:val="24"/>
        </w:rPr>
      </w:pPr>
      <w:r w:rsidRPr="00AF2D6F">
        <w:rPr>
          <w:rFonts w:ascii="Arial" w:hAnsi="Arial"/>
          <w:szCs w:val="24"/>
        </w:rPr>
        <w:t>Customer Service</w:t>
      </w:r>
    </w:p>
    <w:p w:rsidR="00F826B2" w:rsidRDefault="00F826B2" w:rsidP="000B4E6D">
      <w:pPr>
        <w:pStyle w:val="NormalWeb"/>
        <w:rPr>
          <w:rFonts w:ascii="Arial" w:hAnsi="Arial" w:cs="Arial"/>
          <w:color w:val="000000"/>
        </w:rPr>
      </w:pPr>
    </w:p>
    <w:p w:rsidR="00F826B2" w:rsidRDefault="00F826B2" w:rsidP="000B4E6D">
      <w:pPr>
        <w:pStyle w:val="NormalWeb"/>
        <w:rPr>
          <w:rFonts w:ascii="Arial" w:hAnsi="Arial" w:cs="Arial"/>
          <w:color w:val="000000"/>
        </w:rPr>
      </w:pPr>
    </w:p>
    <w:p w:rsidR="00F826B2" w:rsidRDefault="00F826B2" w:rsidP="000B4E6D">
      <w:pPr>
        <w:pStyle w:val="NormalWeb"/>
        <w:rPr>
          <w:rFonts w:ascii="Arial" w:hAnsi="Arial" w:cs="Arial"/>
          <w:color w:val="000000"/>
        </w:rPr>
      </w:pPr>
    </w:p>
    <w:p w:rsidR="00F826B2" w:rsidRDefault="00F826B2" w:rsidP="000B4E6D">
      <w:pPr>
        <w:pStyle w:val="NormalWeb"/>
        <w:rPr>
          <w:rFonts w:ascii="Arial" w:hAnsi="Arial" w:cs="Arial"/>
          <w:color w:val="000000"/>
        </w:rPr>
      </w:pPr>
    </w:p>
    <w:p w:rsidR="000B4E6D" w:rsidRDefault="000B4E6D" w:rsidP="000B4E6D">
      <w:pPr>
        <w:pStyle w:val="NormalWeb"/>
        <w:rPr>
          <w:rFonts w:ascii="Arial" w:hAnsi="Arial" w:cs="Arial"/>
          <w:color w:val="000000"/>
        </w:rPr>
      </w:pPr>
      <w:r w:rsidRPr="00AF2D6F">
        <w:rPr>
          <w:rFonts w:ascii="Arial" w:hAnsi="Arial" w:cs="Arial"/>
          <w:color w:val="000000"/>
        </w:rPr>
        <w:t>The program will be conducted in the following stages:</w:t>
      </w:r>
    </w:p>
    <w:p w:rsidR="000B4E6D" w:rsidRPr="00AF2D6F" w:rsidRDefault="000B4E6D" w:rsidP="000B4E6D">
      <w:pPr>
        <w:pStyle w:val="NormalWeb"/>
        <w:rPr>
          <w:rFonts w:ascii="Arial" w:hAnsi="Arial" w:cs="Arial"/>
          <w:b/>
          <w:color w:val="000000"/>
        </w:rPr>
      </w:pPr>
      <w:r w:rsidRPr="00AF2D6F">
        <w:rPr>
          <w:rFonts w:ascii="Arial" w:hAnsi="Arial" w:cs="Arial"/>
          <w:b/>
          <w:iCs/>
          <w:color w:val="000000"/>
        </w:rPr>
        <w:t>Stage 1</w:t>
      </w:r>
      <w:r w:rsidRPr="00AF2D6F">
        <w:rPr>
          <w:rFonts w:ascii="Arial" w:hAnsi="Arial" w:cs="Arial"/>
          <w:b/>
          <w:color w:val="000000"/>
        </w:rPr>
        <w:t>— Talent Management</w:t>
      </w:r>
      <w:r w:rsidR="00436ED7">
        <w:rPr>
          <w:rFonts w:ascii="Arial" w:hAnsi="Arial" w:cs="Arial"/>
          <w:b/>
          <w:color w:val="000000"/>
        </w:rPr>
        <w:t>:</w:t>
      </w:r>
    </w:p>
    <w:p w:rsidR="000B4E6D" w:rsidRPr="00AF2D6F" w:rsidRDefault="000B4E6D" w:rsidP="00436ED7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AF2D6F">
        <w:rPr>
          <w:rFonts w:ascii="Arial" w:hAnsi="Arial" w:cs="Arial"/>
          <w:color w:val="000000"/>
        </w:rPr>
        <w:t xml:space="preserve">Introduction to the </w:t>
      </w:r>
      <w:r w:rsidR="00A1328A" w:rsidRPr="00AF2D6F">
        <w:rPr>
          <w:rFonts w:ascii="Arial" w:hAnsi="Arial" w:cs="Arial"/>
          <w:color w:val="000000"/>
        </w:rPr>
        <w:t>organization’s corporate values</w:t>
      </w:r>
      <w:r w:rsidRPr="00AF2D6F">
        <w:rPr>
          <w:rFonts w:ascii="Arial" w:hAnsi="Arial" w:cs="Arial"/>
          <w:color w:val="000000"/>
        </w:rPr>
        <w:t>,</w:t>
      </w:r>
      <w:r w:rsidR="00A1328A" w:rsidRPr="00AF2D6F">
        <w:rPr>
          <w:rFonts w:ascii="Arial" w:hAnsi="Arial" w:cs="Arial"/>
          <w:color w:val="000000"/>
        </w:rPr>
        <w:t xml:space="preserve"> the value equation,</w:t>
      </w:r>
      <w:r w:rsidRPr="00AF2D6F">
        <w:rPr>
          <w:rFonts w:ascii="Arial" w:hAnsi="Arial" w:cs="Arial"/>
          <w:color w:val="000000"/>
        </w:rPr>
        <w:t xml:space="preserve"> mission</w:t>
      </w:r>
      <w:r w:rsidR="00A1328A" w:rsidRPr="00AF2D6F">
        <w:rPr>
          <w:rFonts w:ascii="Arial" w:hAnsi="Arial" w:cs="Arial"/>
          <w:color w:val="000000"/>
        </w:rPr>
        <w:t xml:space="preserve"> statement</w:t>
      </w:r>
      <w:r w:rsidRPr="00AF2D6F">
        <w:rPr>
          <w:rFonts w:ascii="Arial" w:hAnsi="Arial" w:cs="Arial"/>
          <w:color w:val="000000"/>
        </w:rPr>
        <w:t>,</w:t>
      </w:r>
      <w:r w:rsidR="00AF2D6F">
        <w:rPr>
          <w:rFonts w:ascii="Arial" w:hAnsi="Arial" w:cs="Arial"/>
          <w:color w:val="000000"/>
        </w:rPr>
        <w:t xml:space="preserve"> chronic care model, service lines,</w:t>
      </w:r>
      <w:r w:rsidR="00A1328A" w:rsidRPr="00AF2D6F">
        <w:rPr>
          <w:rFonts w:ascii="Arial" w:hAnsi="Arial" w:cs="Arial"/>
          <w:color w:val="000000"/>
        </w:rPr>
        <w:t xml:space="preserve"> </w:t>
      </w:r>
      <w:r w:rsidR="00976E96">
        <w:rPr>
          <w:rFonts w:ascii="Arial" w:hAnsi="Arial" w:cs="Arial"/>
          <w:color w:val="000000"/>
        </w:rPr>
        <w:t xml:space="preserve">service territory, </w:t>
      </w:r>
      <w:r w:rsidR="00A1328A" w:rsidRPr="00AF2D6F">
        <w:rPr>
          <w:rFonts w:ascii="Arial" w:hAnsi="Arial" w:cs="Arial"/>
          <w:color w:val="000000"/>
        </w:rPr>
        <w:t>and corporate structure</w:t>
      </w:r>
    </w:p>
    <w:p w:rsidR="00436ED7" w:rsidRPr="00AF2D6F" w:rsidRDefault="00436ED7" w:rsidP="00436ED7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Completion of n</w:t>
      </w:r>
      <w:r w:rsidR="000B4E6D" w:rsidRPr="00AF2D6F">
        <w:rPr>
          <w:rFonts w:ascii="Arial" w:hAnsi="Arial" w:cs="Arial"/>
          <w:color w:val="000000"/>
        </w:rPr>
        <w:t>ew employee forms</w:t>
      </w:r>
    </w:p>
    <w:p w:rsidR="00436ED7" w:rsidRPr="00AF2D6F" w:rsidRDefault="00436ED7" w:rsidP="00436ED7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Review of b</w:t>
      </w:r>
      <w:r w:rsidR="000B4E6D" w:rsidRPr="00AF2D6F">
        <w:rPr>
          <w:rFonts w:ascii="Arial" w:hAnsi="Arial" w:cs="Arial"/>
          <w:color w:val="000000"/>
        </w:rPr>
        <w:t>enefit information, discussion and preliminary enrollment</w:t>
      </w:r>
    </w:p>
    <w:p w:rsidR="000B4E6D" w:rsidRPr="00436ED7" w:rsidRDefault="00436ED7" w:rsidP="00E016AB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Review of </w:t>
      </w:r>
      <w:r w:rsidR="00103858">
        <w:rPr>
          <w:rFonts w:ascii="Arial" w:hAnsi="Arial" w:cs="Arial"/>
          <w:color w:val="000000"/>
        </w:rPr>
        <w:t xml:space="preserve">employee </w:t>
      </w:r>
      <w:r>
        <w:rPr>
          <w:rFonts w:ascii="Arial" w:hAnsi="Arial" w:cs="Arial"/>
          <w:color w:val="000000"/>
        </w:rPr>
        <w:t xml:space="preserve">policies to include but not limited to: </w:t>
      </w:r>
      <w:r w:rsidR="000B4E6D" w:rsidRPr="00AF2D6F">
        <w:rPr>
          <w:rFonts w:ascii="Arial" w:hAnsi="Arial" w:cs="Arial"/>
          <w:color w:val="000000"/>
        </w:rPr>
        <w:t xml:space="preserve">pay periods, travel, personal vehicle use, </w:t>
      </w:r>
      <w:r w:rsidR="00976E96">
        <w:rPr>
          <w:rFonts w:ascii="Arial" w:hAnsi="Arial" w:cs="Arial"/>
          <w:color w:val="000000"/>
        </w:rPr>
        <w:t xml:space="preserve">PTO requests, resignation notice requirements, </w:t>
      </w:r>
      <w:r w:rsidR="000B4E6D" w:rsidRPr="00AF2D6F">
        <w:rPr>
          <w:rFonts w:ascii="Arial" w:hAnsi="Arial" w:cs="Arial"/>
          <w:color w:val="000000"/>
        </w:rPr>
        <w:t>training requests</w:t>
      </w:r>
      <w:r w:rsidR="00C33DB6" w:rsidRPr="00AF2D6F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C33DB6" w:rsidRPr="00436ED7">
        <w:rPr>
          <w:rFonts w:ascii="Arial" w:hAnsi="Arial" w:cs="Arial"/>
          <w:color w:val="000000"/>
        </w:rPr>
        <w:t>s</w:t>
      </w:r>
      <w:r w:rsidR="000B4E6D" w:rsidRPr="00436ED7">
        <w:rPr>
          <w:rFonts w:ascii="Arial" w:hAnsi="Arial" w:cs="Arial"/>
          <w:color w:val="000000"/>
        </w:rPr>
        <w:t>ecurity, computer systems logins, ID badges, supplies and equipment</w:t>
      </w:r>
    </w:p>
    <w:p w:rsidR="00AF2D6F" w:rsidRPr="00F826B2" w:rsidRDefault="00AF2D6F" w:rsidP="00E016AB">
      <w:pPr>
        <w:pStyle w:val="NormalWeb"/>
        <w:rPr>
          <w:rFonts w:ascii="Arial" w:hAnsi="Arial" w:cs="Arial"/>
          <w:b/>
          <w:iCs/>
          <w:color w:val="000000"/>
        </w:rPr>
      </w:pPr>
      <w:r w:rsidRPr="00F826B2">
        <w:rPr>
          <w:rFonts w:ascii="Arial" w:hAnsi="Arial" w:cs="Arial"/>
          <w:b/>
          <w:iCs/>
          <w:color w:val="000000"/>
        </w:rPr>
        <w:t>Stage 2 – Performance Excellence</w:t>
      </w:r>
    </w:p>
    <w:p w:rsidR="00AF2D6F" w:rsidRPr="00436ED7" w:rsidRDefault="00AF2D6F" w:rsidP="00436ED7">
      <w:pPr>
        <w:pStyle w:val="NormalWeb"/>
        <w:numPr>
          <w:ilvl w:val="0"/>
          <w:numId w:val="9"/>
        </w:numPr>
        <w:rPr>
          <w:rFonts w:ascii="Arial" w:hAnsi="Arial" w:cs="Arial"/>
          <w:iCs/>
          <w:color w:val="000000"/>
        </w:rPr>
      </w:pPr>
      <w:r w:rsidRPr="00436ED7">
        <w:rPr>
          <w:rFonts w:ascii="Arial" w:hAnsi="Arial" w:cs="Arial"/>
          <w:iCs/>
          <w:color w:val="000000"/>
        </w:rPr>
        <w:t xml:space="preserve">Customer </w:t>
      </w:r>
      <w:r w:rsidR="00103858">
        <w:rPr>
          <w:rFonts w:ascii="Arial" w:hAnsi="Arial" w:cs="Arial"/>
          <w:iCs/>
          <w:color w:val="000000"/>
        </w:rPr>
        <w:t>Experience</w:t>
      </w:r>
    </w:p>
    <w:p w:rsidR="00AF2D6F" w:rsidRPr="00436ED7" w:rsidRDefault="00AF2D6F" w:rsidP="00436ED7">
      <w:pPr>
        <w:pStyle w:val="NormalWeb"/>
        <w:numPr>
          <w:ilvl w:val="0"/>
          <w:numId w:val="9"/>
        </w:numPr>
        <w:rPr>
          <w:rFonts w:ascii="Arial" w:hAnsi="Arial" w:cs="Arial"/>
          <w:iCs/>
          <w:color w:val="000000"/>
        </w:rPr>
      </w:pPr>
      <w:r w:rsidRPr="00436ED7">
        <w:rPr>
          <w:rFonts w:ascii="Arial" w:hAnsi="Arial" w:cs="Arial"/>
          <w:iCs/>
          <w:color w:val="000000"/>
        </w:rPr>
        <w:t>Dress Code</w:t>
      </w:r>
    </w:p>
    <w:p w:rsidR="00AF2D6F" w:rsidRDefault="00AF2D6F" w:rsidP="00436ED7">
      <w:pPr>
        <w:pStyle w:val="NormalWeb"/>
        <w:numPr>
          <w:ilvl w:val="0"/>
          <w:numId w:val="9"/>
        </w:numPr>
        <w:rPr>
          <w:rFonts w:ascii="Arial" w:hAnsi="Arial" w:cs="Arial"/>
          <w:iCs/>
          <w:color w:val="000000"/>
        </w:rPr>
      </w:pPr>
      <w:r w:rsidRPr="00436ED7">
        <w:rPr>
          <w:rFonts w:ascii="Arial" w:hAnsi="Arial" w:cs="Arial"/>
          <w:iCs/>
          <w:color w:val="000000"/>
        </w:rPr>
        <w:t>Comp</w:t>
      </w:r>
      <w:r w:rsidR="00103858">
        <w:rPr>
          <w:rFonts w:ascii="Arial" w:hAnsi="Arial" w:cs="Arial"/>
          <w:iCs/>
          <w:color w:val="000000"/>
        </w:rPr>
        <w:t>lai</w:t>
      </w:r>
      <w:r w:rsidRPr="00436ED7">
        <w:rPr>
          <w:rFonts w:ascii="Arial" w:hAnsi="Arial" w:cs="Arial"/>
          <w:iCs/>
          <w:color w:val="000000"/>
        </w:rPr>
        <w:t>nts</w:t>
      </w:r>
    </w:p>
    <w:p w:rsidR="00103858" w:rsidRPr="00436ED7" w:rsidRDefault="00103858" w:rsidP="00436ED7">
      <w:pPr>
        <w:pStyle w:val="NormalWeb"/>
        <w:numPr>
          <w:ilvl w:val="0"/>
          <w:numId w:val="9"/>
        </w:num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Competencies</w:t>
      </w:r>
    </w:p>
    <w:p w:rsidR="00AF2D6F" w:rsidRPr="00436ED7" w:rsidRDefault="00AF2D6F" w:rsidP="00436ED7">
      <w:pPr>
        <w:pStyle w:val="NormalWeb"/>
        <w:numPr>
          <w:ilvl w:val="0"/>
          <w:numId w:val="9"/>
        </w:numPr>
        <w:rPr>
          <w:rFonts w:ascii="Arial" w:hAnsi="Arial" w:cs="Arial"/>
          <w:iCs/>
          <w:color w:val="000000"/>
        </w:rPr>
      </w:pPr>
      <w:r w:rsidRPr="00436ED7">
        <w:rPr>
          <w:rFonts w:ascii="Arial" w:hAnsi="Arial" w:cs="Arial"/>
          <w:iCs/>
          <w:color w:val="000000"/>
        </w:rPr>
        <w:t>Occurrence Reporting</w:t>
      </w:r>
    </w:p>
    <w:p w:rsidR="00AF2D6F" w:rsidRPr="00436ED7" w:rsidRDefault="00AF2D6F" w:rsidP="00436ED7">
      <w:pPr>
        <w:pStyle w:val="NormalWeb"/>
        <w:numPr>
          <w:ilvl w:val="0"/>
          <w:numId w:val="9"/>
        </w:numPr>
        <w:rPr>
          <w:rFonts w:ascii="Arial" w:hAnsi="Arial" w:cs="Arial"/>
          <w:iCs/>
          <w:color w:val="000000"/>
        </w:rPr>
      </w:pPr>
      <w:r w:rsidRPr="00436ED7">
        <w:rPr>
          <w:rFonts w:ascii="Arial" w:hAnsi="Arial" w:cs="Arial"/>
          <w:iCs/>
          <w:color w:val="000000"/>
        </w:rPr>
        <w:t>Policies and Processes</w:t>
      </w:r>
    </w:p>
    <w:p w:rsidR="00AF2D6F" w:rsidRPr="00436ED7" w:rsidRDefault="00AF2D6F" w:rsidP="00436ED7">
      <w:pPr>
        <w:pStyle w:val="NormalWeb"/>
        <w:numPr>
          <w:ilvl w:val="0"/>
          <w:numId w:val="9"/>
        </w:numPr>
        <w:rPr>
          <w:rFonts w:ascii="Arial" w:hAnsi="Arial" w:cs="Arial"/>
          <w:iCs/>
          <w:color w:val="000000"/>
        </w:rPr>
      </w:pPr>
      <w:r w:rsidRPr="00436ED7">
        <w:rPr>
          <w:rFonts w:ascii="Arial" w:hAnsi="Arial" w:cs="Arial"/>
          <w:iCs/>
          <w:color w:val="000000"/>
        </w:rPr>
        <w:t>Documentation</w:t>
      </w:r>
    </w:p>
    <w:p w:rsidR="00AF2D6F" w:rsidRPr="00436ED7" w:rsidRDefault="00AF2D6F" w:rsidP="00436ED7">
      <w:pPr>
        <w:pStyle w:val="NormalWeb"/>
        <w:numPr>
          <w:ilvl w:val="0"/>
          <w:numId w:val="9"/>
        </w:numPr>
        <w:rPr>
          <w:rFonts w:ascii="Arial" w:hAnsi="Arial" w:cs="Arial"/>
          <w:iCs/>
          <w:color w:val="000000"/>
        </w:rPr>
      </w:pPr>
      <w:r w:rsidRPr="00436ED7">
        <w:rPr>
          <w:rFonts w:ascii="Arial" w:hAnsi="Arial" w:cs="Arial"/>
          <w:iCs/>
          <w:color w:val="000000"/>
        </w:rPr>
        <w:t>Health Screen</w:t>
      </w:r>
      <w:r w:rsidR="00103858">
        <w:rPr>
          <w:rFonts w:ascii="Arial" w:hAnsi="Arial" w:cs="Arial"/>
          <w:iCs/>
          <w:color w:val="000000"/>
        </w:rPr>
        <w:t>s</w:t>
      </w:r>
    </w:p>
    <w:p w:rsidR="00AF2D6F" w:rsidRDefault="00103858" w:rsidP="00436ED7">
      <w:pPr>
        <w:pStyle w:val="NormalWeb"/>
        <w:numPr>
          <w:ilvl w:val="0"/>
          <w:numId w:val="9"/>
        </w:num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Education plan: to include </w:t>
      </w:r>
      <w:r w:rsidR="00436ED7">
        <w:rPr>
          <w:rFonts w:ascii="Arial" w:hAnsi="Arial" w:cs="Arial"/>
          <w:iCs/>
          <w:color w:val="000000"/>
        </w:rPr>
        <w:t>E-</w:t>
      </w:r>
      <w:r w:rsidR="00AF2D6F" w:rsidRPr="00436ED7">
        <w:rPr>
          <w:rFonts w:ascii="Arial" w:hAnsi="Arial" w:cs="Arial"/>
          <w:iCs/>
          <w:color w:val="000000"/>
        </w:rPr>
        <w:t>Learning</w:t>
      </w:r>
    </w:p>
    <w:p w:rsidR="00D20179" w:rsidRPr="00436ED7" w:rsidRDefault="00D20179" w:rsidP="00436ED7">
      <w:pPr>
        <w:pStyle w:val="NormalWeb"/>
        <w:numPr>
          <w:ilvl w:val="0"/>
          <w:numId w:val="9"/>
        </w:num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Telehealth</w:t>
      </w:r>
    </w:p>
    <w:p w:rsidR="00AF2D6F" w:rsidRDefault="00AF2D6F" w:rsidP="00E016AB">
      <w:pPr>
        <w:pStyle w:val="NormalWeb"/>
        <w:rPr>
          <w:rFonts w:ascii="Arial" w:hAnsi="Arial" w:cs="Arial"/>
          <w:b/>
          <w:iCs/>
          <w:color w:val="000000"/>
        </w:rPr>
      </w:pPr>
    </w:p>
    <w:p w:rsidR="00E016AB" w:rsidRPr="00AF2D6F" w:rsidRDefault="00E016AB" w:rsidP="00E016AB">
      <w:pPr>
        <w:pStyle w:val="NormalWeb"/>
        <w:rPr>
          <w:rFonts w:ascii="Arial" w:hAnsi="Arial" w:cs="Arial"/>
          <w:b/>
          <w:color w:val="000000"/>
        </w:rPr>
      </w:pPr>
      <w:r w:rsidRPr="00AF2D6F">
        <w:rPr>
          <w:rFonts w:ascii="Arial" w:hAnsi="Arial" w:cs="Arial"/>
          <w:b/>
          <w:iCs/>
          <w:color w:val="000000"/>
        </w:rPr>
        <w:t xml:space="preserve">Stage </w:t>
      </w:r>
      <w:r w:rsidR="00AF2D6F">
        <w:rPr>
          <w:rFonts w:ascii="Arial" w:hAnsi="Arial" w:cs="Arial"/>
          <w:b/>
          <w:iCs/>
          <w:color w:val="000000"/>
        </w:rPr>
        <w:t>3</w:t>
      </w:r>
      <w:r w:rsidRPr="00AF2D6F">
        <w:rPr>
          <w:rFonts w:ascii="Arial" w:hAnsi="Arial" w:cs="Arial"/>
          <w:b/>
          <w:iCs/>
          <w:color w:val="000000"/>
        </w:rPr>
        <w:t>—</w:t>
      </w:r>
      <w:r w:rsidR="00976E96">
        <w:rPr>
          <w:rFonts w:ascii="Arial" w:hAnsi="Arial" w:cs="Arial"/>
          <w:b/>
          <w:iCs/>
          <w:color w:val="000000"/>
        </w:rPr>
        <w:t xml:space="preserve">Departmental </w:t>
      </w:r>
      <w:r w:rsidRPr="00AF2D6F">
        <w:rPr>
          <w:rFonts w:ascii="Arial" w:hAnsi="Arial" w:cs="Arial"/>
          <w:b/>
          <w:iCs/>
          <w:color w:val="000000"/>
        </w:rPr>
        <w:t xml:space="preserve">Management </w:t>
      </w:r>
    </w:p>
    <w:p w:rsidR="00701CE9" w:rsidRDefault="00E016AB" w:rsidP="00701CE9">
      <w:pPr>
        <w:pStyle w:val="NormalWeb"/>
        <w:numPr>
          <w:ilvl w:val="0"/>
          <w:numId w:val="10"/>
        </w:numPr>
        <w:rPr>
          <w:rFonts w:ascii="Arial" w:hAnsi="Arial" w:cs="Arial"/>
          <w:color w:val="000000"/>
        </w:rPr>
      </w:pPr>
      <w:r w:rsidRPr="00AF2D6F">
        <w:rPr>
          <w:rFonts w:ascii="Arial" w:hAnsi="Arial" w:cs="Arial"/>
          <w:color w:val="000000"/>
        </w:rPr>
        <w:t>Supervisor introductory meeting with new employees:</w:t>
      </w:r>
    </w:p>
    <w:p w:rsidR="00701CE9" w:rsidRDefault="00E016AB" w:rsidP="00701CE9">
      <w:pPr>
        <w:pStyle w:val="NormalWeb"/>
        <w:numPr>
          <w:ilvl w:val="0"/>
          <w:numId w:val="10"/>
        </w:numPr>
        <w:rPr>
          <w:rFonts w:ascii="Arial" w:hAnsi="Arial" w:cs="Arial"/>
          <w:color w:val="000000"/>
        </w:rPr>
      </w:pPr>
      <w:r w:rsidRPr="00AF2D6F">
        <w:rPr>
          <w:rFonts w:ascii="Arial" w:hAnsi="Arial" w:cs="Arial"/>
          <w:color w:val="000000"/>
        </w:rPr>
        <w:t>Discuss department and company standards, confidentiality</w:t>
      </w:r>
      <w:r w:rsidR="00C33DB6" w:rsidRPr="00AF2D6F">
        <w:rPr>
          <w:rFonts w:ascii="Arial" w:hAnsi="Arial" w:cs="Arial"/>
          <w:color w:val="000000"/>
        </w:rPr>
        <w:t>,</w:t>
      </w:r>
      <w:r w:rsidRPr="00AF2D6F">
        <w:rPr>
          <w:rFonts w:ascii="Arial" w:hAnsi="Arial" w:cs="Arial"/>
          <w:color w:val="000000"/>
        </w:rPr>
        <w:t xml:space="preserve"> and privacy issues</w:t>
      </w:r>
    </w:p>
    <w:p w:rsidR="00701CE9" w:rsidRDefault="00E016AB" w:rsidP="00701CE9">
      <w:pPr>
        <w:pStyle w:val="NormalWeb"/>
        <w:numPr>
          <w:ilvl w:val="0"/>
          <w:numId w:val="10"/>
        </w:numPr>
        <w:rPr>
          <w:rFonts w:ascii="Arial" w:hAnsi="Arial" w:cs="Arial"/>
          <w:color w:val="000000"/>
        </w:rPr>
      </w:pPr>
      <w:r w:rsidRPr="00AF2D6F">
        <w:rPr>
          <w:rFonts w:ascii="Arial" w:hAnsi="Arial" w:cs="Arial"/>
          <w:color w:val="000000"/>
        </w:rPr>
        <w:t>Facility and work station location issues</w:t>
      </w:r>
    </w:p>
    <w:p w:rsidR="00701CE9" w:rsidRDefault="007B0088" w:rsidP="00701CE9">
      <w:pPr>
        <w:pStyle w:val="NormalWeb"/>
        <w:numPr>
          <w:ilvl w:val="0"/>
          <w:numId w:val="10"/>
        </w:numPr>
        <w:rPr>
          <w:rFonts w:ascii="Arial" w:hAnsi="Arial" w:cs="Arial"/>
          <w:color w:val="000000"/>
        </w:rPr>
      </w:pPr>
      <w:r w:rsidRPr="00AF2D6F">
        <w:rPr>
          <w:rFonts w:ascii="Arial" w:hAnsi="Arial" w:cs="Arial"/>
          <w:color w:val="000000"/>
        </w:rPr>
        <w:t>A</w:t>
      </w:r>
      <w:r w:rsidR="00E016AB" w:rsidRPr="00AF2D6F">
        <w:rPr>
          <w:rFonts w:ascii="Arial" w:hAnsi="Arial" w:cs="Arial"/>
          <w:color w:val="000000"/>
        </w:rPr>
        <w:t>ttendance and punctuality standards</w:t>
      </w:r>
    </w:p>
    <w:p w:rsidR="00701CE9" w:rsidRDefault="00E016AB" w:rsidP="00701CE9">
      <w:pPr>
        <w:pStyle w:val="NormalWeb"/>
        <w:numPr>
          <w:ilvl w:val="0"/>
          <w:numId w:val="10"/>
        </w:numPr>
        <w:rPr>
          <w:rFonts w:ascii="Arial" w:hAnsi="Arial" w:cs="Arial"/>
          <w:color w:val="000000"/>
        </w:rPr>
      </w:pPr>
      <w:r w:rsidRPr="00AF2D6F">
        <w:rPr>
          <w:rFonts w:ascii="Arial" w:hAnsi="Arial" w:cs="Arial"/>
          <w:color w:val="000000"/>
        </w:rPr>
        <w:t>Reporting of absences</w:t>
      </w:r>
    </w:p>
    <w:p w:rsidR="00701CE9" w:rsidRDefault="007B0088" w:rsidP="00701CE9">
      <w:pPr>
        <w:pStyle w:val="NormalWeb"/>
        <w:numPr>
          <w:ilvl w:val="0"/>
          <w:numId w:val="10"/>
        </w:numPr>
        <w:rPr>
          <w:rFonts w:ascii="Arial" w:hAnsi="Arial" w:cs="Arial"/>
          <w:color w:val="000000"/>
        </w:rPr>
      </w:pPr>
      <w:r w:rsidRPr="00AF2D6F">
        <w:rPr>
          <w:rFonts w:ascii="Arial" w:hAnsi="Arial" w:cs="Arial"/>
          <w:color w:val="000000"/>
        </w:rPr>
        <w:t>P</w:t>
      </w:r>
      <w:r w:rsidR="00E016AB" w:rsidRPr="00AF2D6F">
        <w:rPr>
          <w:rFonts w:ascii="Arial" w:hAnsi="Arial" w:cs="Arial"/>
          <w:color w:val="000000"/>
        </w:rPr>
        <w:t>ay problem reconciliation</w:t>
      </w:r>
    </w:p>
    <w:p w:rsidR="00701CE9" w:rsidRDefault="007B0088" w:rsidP="00701CE9">
      <w:pPr>
        <w:pStyle w:val="NormalWeb"/>
        <w:numPr>
          <w:ilvl w:val="0"/>
          <w:numId w:val="10"/>
        </w:numPr>
        <w:rPr>
          <w:rFonts w:ascii="Arial" w:hAnsi="Arial" w:cs="Arial"/>
          <w:color w:val="000000"/>
        </w:rPr>
      </w:pPr>
      <w:r w:rsidRPr="00AF2D6F">
        <w:rPr>
          <w:rFonts w:ascii="Arial" w:hAnsi="Arial" w:cs="Arial"/>
          <w:color w:val="000000"/>
        </w:rPr>
        <w:t>T</w:t>
      </w:r>
      <w:r w:rsidR="00E016AB" w:rsidRPr="00AF2D6F">
        <w:rPr>
          <w:rFonts w:ascii="Arial" w:hAnsi="Arial" w:cs="Arial"/>
          <w:color w:val="000000"/>
        </w:rPr>
        <w:t xml:space="preserve">ime </w:t>
      </w:r>
      <w:r w:rsidRPr="00AF2D6F">
        <w:rPr>
          <w:rFonts w:ascii="Arial" w:hAnsi="Arial" w:cs="Arial"/>
          <w:color w:val="000000"/>
        </w:rPr>
        <w:t xml:space="preserve">sheet </w:t>
      </w:r>
      <w:r w:rsidR="00E016AB" w:rsidRPr="00AF2D6F">
        <w:rPr>
          <w:rFonts w:ascii="Arial" w:hAnsi="Arial" w:cs="Arial"/>
          <w:color w:val="000000"/>
        </w:rPr>
        <w:t>completion</w:t>
      </w:r>
    </w:p>
    <w:p w:rsidR="00701CE9" w:rsidRDefault="007B0088" w:rsidP="00701CE9">
      <w:pPr>
        <w:pStyle w:val="NormalWeb"/>
        <w:numPr>
          <w:ilvl w:val="0"/>
          <w:numId w:val="10"/>
        </w:numPr>
        <w:rPr>
          <w:rFonts w:ascii="Arial" w:hAnsi="Arial" w:cs="Arial"/>
          <w:color w:val="000000"/>
        </w:rPr>
      </w:pPr>
      <w:r w:rsidRPr="00AF2D6F">
        <w:rPr>
          <w:rFonts w:ascii="Arial" w:hAnsi="Arial" w:cs="Arial"/>
          <w:color w:val="000000"/>
        </w:rPr>
        <w:t>C</w:t>
      </w:r>
      <w:r w:rsidR="00E016AB" w:rsidRPr="00AF2D6F">
        <w:rPr>
          <w:rFonts w:ascii="Arial" w:hAnsi="Arial" w:cs="Arial"/>
          <w:color w:val="000000"/>
        </w:rPr>
        <w:t>omplaint</w:t>
      </w:r>
      <w:r w:rsidR="00F819EA" w:rsidRPr="00AF2D6F">
        <w:rPr>
          <w:rFonts w:ascii="Arial" w:hAnsi="Arial" w:cs="Arial"/>
          <w:color w:val="000000"/>
        </w:rPr>
        <w:t xml:space="preserve"> and Occurrence </w:t>
      </w:r>
      <w:r w:rsidR="00E016AB" w:rsidRPr="00AF2D6F">
        <w:rPr>
          <w:rFonts w:ascii="Arial" w:hAnsi="Arial" w:cs="Arial"/>
          <w:color w:val="000000"/>
        </w:rPr>
        <w:t>procedures</w:t>
      </w:r>
    </w:p>
    <w:p w:rsidR="000B4E6D" w:rsidRPr="00AF2D6F" w:rsidRDefault="000B4E6D" w:rsidP="000B4E6D">
      <w:pPr>
        <w:rPr>
          <w:rFonts w:ascii="Arial" w:hAnsi="Arial"/>
          <w:szCs w:val="24"/>
        </w:rPr>
      </w:pPr>
    </w:p>
    <w:p w:rsidR="009B534C" w:rsidRDefault="005F418C" w:rsidP="00ED3D5F">
      <w:pPr>
        <w:rPr>
          <w:rFonts w:ascii="Arial" w:hAnsi="Arial"/>
          <w:szCs w:val="24"/>
        </w:rPr>
      </w:pPr>
      <w:r w:rsidRPr="00AF2D6F">
        <w:rPr>
          <w:rFonts w:ascii="Arial" w:hAnsi="Arial"/>
          <w:szCs w:val="24"/>
        </w:rPr>
        <w:t xml:space="preserve">Following basic orientation and depending on </w:t>
      </w:r>
      <w:r w:rsidR="008D7599" w:rsidRPr="00AF2D6F">
        <w:rPr>
          <w:rFonts w:ascii="Arial" w:hAnsi="Arial"/>
          <w:szCs w:val="24"/>
        </w:rPr>
        <w:t xml:space="preserve">the employee’s </w:t>
      </w:r>
      <w:r w:rsidRPr="00AF2D6F">
        <w:rPr>
          <w:rFonts w:ascii="Arial" w:hAnsi="Arial"/>
          <w:szCs w:val="24"/>
        </w:rPr>
        <w:t xml:space="preserve">job </w:t>
      </w:r>
      <w:r w:rsidR="008D7599" w:rsidRPr="00AF2D6F">
        <w:rPr>
          <w:rFonts w:ascii="Arial" w:hAnsi="Arial"/>
          <w:szCs w:val="24"/>
        </w:rPr>
        <w:t>description</w:t>
      </w:r>
      <w:r w:rsidR="00C33DB6" w:rsidRPr="00AF2D6F">
        <w:rPr>
          <w:rFonts w:ascii="Arial" w:hAnsi="Arial"/>
          <w:szCs w:val="24"/>
        </w:rPr>
        <w:t xml:space="preserve"> </w:t>
      </w:r>
      <w:r w:rsidRPr="00AF2D6F">
        <w:rPr>
          <w:rFonts w:ascii="Arial" w:hAnsi="Arial"/>
          <w:szCs w:val="24"/>
        </w:rPr>
        <w:t>profile</w:t>
      </w:r>
      <w:r w:rsidR="00F819EA" w:rsidRPr="00AF2D6F">
        <w:rPr>
          <w:rFonts w:ascii="Arial" w:hAnsi="Arial"/>
          <w:szCs w:val="24"/>
        </w:rPr>
        <w:t>,</w:t>
      </w:r>
      <w:r w:rsidR="00C33DB6" w:rsidRPr="00AF2D6F">
        <w:rPr>
          <w:rFonts w:ascii="Arial" w:hAnsi="Arial"/>
          <w:szCs w:val="24"/>
        </w:rPr>
        <w:t xml:space="preserve"> </w:t>
      </w:r>
      <w:r w:rsidR="00F819EA" w:rsidRPr="00AF2D6F">
        <w:rPr>
          <w:rFonts w:ascii="Arial" w:hAnsi="Arial"/>
          <w:szCs w:val="24"/>
        </w:rPr>
        <w:t xml:space="preserve">training and education </w:t>
      </w:r>
      <w:r w:rsidR="00C33DB6" w:rsidRPr="00AF2D6F">
        <w:rPr>
          <w:rFonts w:ascii="Arial" w:hAnsi="Arial"/>
          <w:szCs w:val="24"/>
        </w:rPr>
        <w:t>will be assigned based on job category.</w:t>
      </w:r>
      <w:r w:rsidR="00571E66" w:rsidRPr="00AF2D6F">
        <w:rPr>
          <w:rFonts w:ascii="Arial" w:hAnsi="Arial"/>
          <w:szCs w:val="24"/>
        </w:rPr>
        <w:t xml:space="preserve"> New employees will complete the orientation</w:t>
      </w:r>
      <w:r w:rsidR="00F819EA" w:rsidRPr="00AF2D6F">
        <w:rPr>
          <w:rFonts w:ascii="Arial" w:hAnsi="Arial"/>
          <w:szCs w:val="24"/>
        </w:rPr>
        <w:t xml:space="preserve"> process</w:t>
      </w:r>
      <w:r w:rsidR="005B2326">
        <w:rPr>
          <w:rFonts w:ascii="Arial" w:hAnsi="Arial"/>
          <w:szCs w:val="24"/>
        </w:rPr>
        <w:t xml:space="preserve"> </w:t>
      </w:r>
      <w:r w:rsidR="00107229">
        <w:rPr>
          <w:rFonts w:ascii="Arial" w:hAnsi="Arial"/>
          <w:szCs w:val="24"/>
        </w:rPr>
        <w:t>-</w:t>
      </w:r>
      <w:r w:rsidR="00F819EA" w:rsidRPr="00AF2D6F">
        <w:rPr>
          <w:rFonts w:ascii="Arial" w:hAnsi="Arial"/>
          <w:szCs w:val="24"/>
        </w:rPr>
        <w:t xml:space="preserve"> </w:t>
      </w:r>
      <w:r w:rsidR="00571E66" w:rsidRPr="00AF2D6F">
        <w:rPr>
          <w:rFonts w:ascii="Arial" w:hAnsi="Arial"/>
          <w:szCs w:val="24"/>
        </w:rPr>
        <w:t xml:space="preserve">within four to </w:t>
      </w:r>
      <w:r w:rsidR="00AF2D6F">
        <w:rPr>
          <w:rFonts w:ascii="Arial" w:hAnsi="Arial"/>
          <w:szCs w:val="24"/>
        </w:rPr>
        <w:t>eight</w:t>
      </w:r>
      <w:r w:rsidR="00571E66" w:rsidRPr="00AF2D6F">
        <w:rPr>
          <w:rFonts w:ascii="Arial" w:hAnsi="Arial"/>
          <w:szCs w:val="24"/>
        </w:rPr>
        <w:t xml:space="preserve"> weeks of their employment</w:t>
      </w:r>
      <w:r w:rsidR="005B2326">
        <w:rPr>
          <w:rFonts w:ascii="Arial" w:hAnsi="Arial"/>
          <w:szCs w:val="24"/>
        </w:rPr>
        <w:t xml:space="preserve"> (or sooner if the orientation goals have been met)</w:t>
      </w:r>
    </w:p>
    <w:p w:rsidR="005B2326" w:rsidRDefault="005B2326" w:rsidP="00ED3D5F">
      <w:pPr>
        <w:rPr>
          <w:rFonts w:ascii="Arial" w:hAnsi="Arial"/>
          <w:szCs w:val="24"/>
        </w:rPr>
      </w:pPr>
    </w:p>
    <w:p w:rsidR="005B2326" w:rsidRDefault="00E96321" w:rsidP="00ED3D5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For Island Health Care and Hospice field clinicians, </w:t>
      </w:r>
      <w:r w:rsidR="00107229">
        <w:rPr>
          <w:rFonts w:ascii="Arial" w:hAnsi="Arial"/>
          <w:szCs w:val="24"/>
        </w:rPr>
        <w:t>-</w:t>
      </w:r>
      <w:r>
        <w:rPr>
          <w:rFonts w:ascii="Arial" w:hAnsi="Arial"/>
          <w:szCs w:val="24"/>
        </w:rPr>
        <w:t xml:space="preserve"> </w:t>
      </w:r>
      <w:r w:rsidR="005B2326">
        <w:rPr>
          <w:rFonts w:ascii="Arial" w:hAnsi="Arial"/>
          <w:szCs w:val="24"/>
        </w:rPr>
        <w:t>Performance Excellence will contact the orientee and preceptor each week during the orientati</w:t>
      </w:r>
      <w:r w:rsidR="004F3BD1">
        <w:rPr>
          <w:rFonts w:ascii="Arial" w:hAnsi="Arial"/>
          <w:szCs w:val="24"/>
        </w:rPr>
        <w:t xml:space="preserve">on </w:t>
      </w:r>
      <w:r w:rsidR="005B2326">
        <w:rPr>
          <w:rFonts w:ascii="Arial" w:hAnsi="Arial"/>
          <w:szCs w:val="24"/>
        </w:rPr>
        <w:t>to complete an “</w:t>
      </w:r>
      <w:r w:rsidR="00032521">
        <w:rPr>
          <w:rFonts w:ascii="Arial" w:hAnsi="Arial"/>
          <w:szCs w:val="24"/>
        </w:rPr>
        <w:t>Orientation Progress Report.</w:t>
      </w:r>
      <w:r w:rsidR="004F3BD1">
        <w:rPr>
          <w:rFonts w:ascii="Arial" w:hAnsi="Arial"/>
          <w:szCs w:val="24"/>
        </w:rPr>
        <w:t xml:space="preserve">” </w:t>
      </w:r>
      <w:r w:rsidR="00032521">
        <w:rPr>
          <w:rFonts w:ascii="Arial" w:hAnsi="Arial"/>
          <w:szCs w:val="24"/>
        </w:rPr>
        <w:t>I</w:t>
      </w:r>
      <w:r w:rsidR="004F3BD1">
        <w:rPr>
          <w:rFonts w:ascii="Arial" w:hAnsi="Arial"/>
          <w:szCs w:val="24"/>
        </w:rPr>
        <w:t xml:space="preserve">f any performance improvement needs are </w:t>
      </w:r>
      <w:r w:rsidR="00032521">
        <w:rPr>
          <w:rFonts w:ascii="Arial" w:hAnsi="Arial"/>
          <w:szCs w:val="24"/>
        </w:rPr>
        <w:t>identified,</w:t>
      </w:r>
      <w:r w:rsidR="00DA665F">
        <w:rPr>
          <w:rFonts w:ascii="Arial" w:hAnsi="Arial"/>
          <w:szCs w:val="24"/>
        </w:rPr>
        <w:t xml:space="preserve"> the Performance Excellence will formulate a performance improvement plan for the orientee.</w:t>
      </w:r>
    </w:p>
    <w:p w:rsidR="00032521" w:rsidRDefault="00032521" w:rsidP="00ED3D5F">
      <w:pPr>
        <w:rPr>
          <w:rFonts w:ascii="Arial" w:hAnsi="Arial"/>
          <w:szCs w:val="24"/>
        </w:rPr>
      </w:pPr>
    </w:p>
    <w:p w:rsidR="00032521" w:rsidRDefault="00032521" w:rsidP="00ED3D5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 Performance Excellence will decide, in collaboration with the preceptor and clinical supervisors, when the orientee has completed the orientation.</w:t>
      </w:r>
    </w:p>
    <w:p w:rsidR="00DA665F" w:rsidRDefault="00DA665F" w:rsidP="00ED3D5F">
      <w:pPr>
        <w:rPr>
          <w:rFonts w:ascii="Arial" w:hAnsi="Arial"/>
          <w:szCs w:val="24"/>
        </w:rPr>
      </w:pPr>
    </w:p>
    <w:p w:rsidR="00DA665F" w:rsidRDefault="00DA665F" w:rsidP="00ED3D5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 orientee needs to turn in all orientation related paperwork at the end of the orientation to Talent Management so that they can be filed in the employee’s personnel file.</w:t>
      </w:r>
    </w:p>
    <w:p w:rsidR="009B534C" w:rsidRPr="00AF2D6F" w:rsidRDefault="009B534C" w:rsidP="00ED3D5F">
      <w:pPr>
        <w:rPr>
          <w:rFonts w:ascii="Arial" w:hAnsi="Arial"/>
          <w:szCs w:val="24"/>
        </w:rPr>
      </w:pPr>
    </w:p>
    <w:p w:rsidR="000D1692" w:rsidRPr="00AF2D6F" w:rsidRDefault="00032521" w:rsidP="00ED3D5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Performance Excellence </w:t>
      </w:r>
      <w:r w:rsidR="00A34C02">
        <w:rPr>
          <w:rFonts w:ascii="Arial" w:hAnsi="Arial"/>
          <w:szCs w:val="24"/>
        </w:rPr>
        <w:t>will</w:t>
      </w:r>
      <w:r w:rsidR="00A34C02" w:rsidRPr="00AF2D6F">
        <w:rPr>
          <w:rFonts w:ascii="Arial" w:hAnsi="Arial"/>
          <w:szCs w:val="24"/>
        </w:rPr>
        <w:t xml:space="preserve"> </w:t>
      </w:r>
      <w:r w:rsidR="009B534C" w:rsidRPr="00AF2D6F">
        <w:rPr>
          <w:rFonts w:ascii="Arial" w:hAnsi="Arial"/>
          <w:szCs w:val="24"/>
        </w:rPr>
        <w:t>review and approve curricul</w:t>
      </w:r>
      <w:r w:rsidR="00AF2D6F">
        <w:rPr>
          <w:rFonts w:ascii="Arial" w:hAnsi="Arial"/>
          <w:szCs w:val="24"/>
        </w:rPr>
        <w:t xml:space="preserve">a </w:t>
      </w:r>
      <w:r w:rsidR="009B534C" w:rsidRPr="00AF2D6F">
        <w:rPr>
          <w:rFonts w:ascii="Arial" w:hAnsi="Arial"/>
          <w:szCs w:val="24"/>
        </w:rPr>
        <w:t xml:space="preserve">and related training materials. </w:t>
      </w:r>
      <w:r w:rsidR="00F627A5" w:rsidRPr="00AF2D6F">
        <w:rPr>
          <w:rFonts w:ascii="Arial" w:hAnsi="Arial"/>
          <w:szCs w:val="24"/>
        </w:rPr>
        <w:t xml:space="preserve">THA Group orientation and training programs are evaluated </w:t>
      </w:r>
      <w:r w:rsidR="00E50A95" w:rsidRPr="00AF2D6F">
        <w:rPr>
          <w:rFonts w:ascii="Arial" w:hAnsi="Arial"/>
          <w:szCs w:val="24"/>
        </w:rPr>
        <w:t>for the</w:t>
      </w:r>
      <w:r w:rsidR="00F627A5" w:rsidRPr="00AF2D6F">
        <w:rPr>
          <w:rFonts w:ascii="Arial" w:hAnsi="Arial"/>
          <w:szCs w:val="24"/>
        </w:rPr>
        <w:t xml:space="preserve"> quality of the instruction,</w:t>
      </w:r>
      <w:r w:rsidR="000D1692" w:rsidRPr="00AF2D6F">
        <w:rPr>
          <w:rFonts w:ascii="Arial" w:hAnsi="Arial"/>
          <w:szCs w:val="24"/>
        </w:rPr>
        <w:t xml:space="preserve"> </w:t>
      </w:r>
      <w:r w:rsidR="00F627A5" w:rsidRPr="00AF2D6F">
        <w:rPr>
          <w:rFonts w:ascii="Arial" w:hAnsi="Arial"/>
          <w:szCs w:val="24"/>
        </w:rPr>
        <w:t>content, and results.</w:t>
      </w:r>
    </w:p>
    <w:p w:rsidR="000D1692" w:rsidRPr="00AF2D6F" w:rsidRDefault="000D1692" w:rsidP="00ED3D5F">
      <w:pPr>
        <w:rPr>
          <w:rFonts w:ascii="Arial" w:hAnsi="Arial"/>
          <w:szCs w:val="24"/>
        </w:rPr>
      </w:pPr>
    </w:p>
    <w:p w:rsidR="009625CE" w:rsidRPr="00B728E0" w:rsidRDefault="000D1692" w:rsidP="00E50A95">
      <w:pPr>
        <w:pStyle w:val="NormalWeb"/>
        <w:rPr>
          <w:rFonts w:ascii="Arial" w:hAnsi="Arial"/>
          <w:b/>
        </w:rPr>
      </w:pPr>
      <w:r w:rsidRPr="00AF2D6F">
        <w:rPr>
          <w:rFonts w:ascii="Arial" w:hAnsi="Arial"/>
        </w:rPr>
        <w:t xml:space="preserve">Performance Excellence and supervisors </w:t>
      </w:r>
      <w:r w:rsidR="001B0D25">
        <w:rPr>
          <w:rFonts w:ascii="Arial" w:hAnsi="Arial"/>
        </w:rPr>
        <w:t>are</w:t>
      </w:r>
      <w:r w:rsidRPr="00AF2D6F">
        <w:rPr>
          <w:rFonts w:ascii="Arial" w:hAnsi="Arial"/>
        </w:rPr>
        <w:t xml:space="preserve"> responsible for ensuring new employees compl</w:t>
      </w:r>
      <w:r w:rsidR="00AF2D6F">
        <w:rPr>
          <w:rFonts w:ascii="Arial" w:hAnsi="Arial"/>
        </w:rPr>
        <w:t>y</w:t>
      </w:r>
      <w:r w:rsidRPr="00AF2D6F">
        <w:rPr>
          <w:rFonts w:ascii="Arial" w:hAnsi="Arial"/>
        </w:rPr>
        <w:t xml:space="preserve"> with the new employee orientation program</w:t>
      </w:r>
      <w:r w:rsidR="00AF2D6F">
        <w:rPr>
          <w:rFonts w:ascii="Arial" w:hAnsi="Arial"/>
        </w:rPr>
        <w:t>,</w:t>
      </w:r>
      <w:r w:rsidRPr="00AF2D6F">
        <w:rPr>
          <w:rFonts w:ascii="Arial" w:hAnsi="Arial"/>
        </w:rPr>
        <w:t xml:space="preserve"> includ</w:t>
      </w:r>
      <w:r w:rsidR="00AF2D6F">
        <w:rPr>
          <w:rFonts w:ascii="Arial" w:hAnsi="Arial"/>
        </w:rPr>
        <w:t>ing</w:t>
      </w:r>
      <w:r w:rsidRPr="00AF2D6F">
        <w:rPr>
          <w:rFonts w:ascii="Arial" w:hAnsi="Arial"/>
        </w:rPr>
        <w:t xml:space="preserve"> periodic attendance in various classroom curricul</w:t>
      </w:r>
      <w:r w:rsidR="00AF2D6F">
        <w:rPr>
          <w:rFonts w:ascii="Arial" w:hAnsi="Arial"/>
        </w:rPr>
        <w:t>a</w:t>
      </w:r>
      <w:r w:rsidRPr="00AF2D6F">
        <w:rPr>
          <w:rFonts w:ascii="Arial" w:hAnsi="Arial"/>
        </w:rPr>
        <w:t xml:space="preserve"> as well </w:t>
      </w:r>
      <w:r w:rsidR="00AF2D6F">
        <w:rPr>
          <w:rFonts w:ascii="Arial" w:hAnsi="Arial"/>
        </w:rPr>
        <w:t>e</w:t>
      </w:r>
      <w:r w:rsidR="00E50A95" w:rsidRPr="00AF2D6F">
        <w:rPr>
          <w:rFonts w:ascii="Arial" w:hAnsi="Arial"/>
        </w:rPr>
        <w:t xml:space="preserve">-Learning training </w:t>
      </w:r>
      <w:proofErr w:type="spellStart"/>
      <w:r w:rsidR="00E50A95" w:rsidRPr="00AF2D6F">
        <w:rPr>
          <w:rFonts w:ascii="Arial" w:hAnsi="Arial"/>
        </w:rPr>
        <w:t>modules</w:t>
      </w:r>
      <w:r w:rsidRPr="00AF2D6F">
        <w:rPr>
          <w:rFonts w:ascii="Arial" w:hAnsi="Arial"/>
        </w:rPr>
        <w:t>.</w:t>
      </w:r>
      <w:r w:rsidR="00E50A95" w:rsidRPr="00AF2D6F">
        <w:rPr>
          <w:rFonts w:ascii="Arial" w:hAnsi="Arial" w:cs="Arial"/>
          <w:color w:val="000000"/>
        </w:rPr>
        <w:t>Time</w:t>
      </w:r>
      <w:proofErr w:type="spellEnd"/>
      <w:r w:rsidR="00E50A95" w:rsidRPr="00AF2D6F">
        <w:rPr>
          <w:rFonts w:ascii="Arial" w:hAnsi="Arial" w:cs="Arial"/>
          <w:color w:val="000000"/>
        </w:rPr>
        <w:t xml:space="preserve"> spent in orientation is considered paid time so each employee’s time card should reflect the time engaged in the orientation program as paid hours and </w:t>
      </w:r>
      <w:r w:rsidR="00AF2D6F">
        <w:rPr>
          <w:rFonts w:ascii="Arial" w:hAnsi="Arial" w:cs="Arial"/>
          <w:color w:val="000000"/>
        </w:rPr>
        <w:t>should be</w:t>
      </w:r>
      <w:r w:rsidR="00F826B2">
        <w:rPr>
          <w:rFonts w:ascii="Arial" w:hAnsi="Arial" w:cs="Arial"/>
          <w:color w:val="000000"/>
        </w:rPr>
        <w:t xml:space="preserve"> </w:t>
      </w:r>
      <w:r w:rsidR="00E50A95" w:rsidRPr="00AF2D6F">
        <w:rPr>
          <w:rFonts w:ascii="Arial" w:hAnsi="Arial" w:cs="Arial"/>
          <w:color w:val="000000"/>
        </w:rPr>
        <w:t>coded</w:t>
      </w:r>
      <w:r w:rsidR="00E50A95" w:rsidRPr="00E50A95">
        <w:rPr>
          <w:rFonts w:ascii="Arial" w:hAnsi="Arial" w:cs="Arial"/>
          <w:color w:val="000000"/>
        </w:rPr>
        <w:t xml:space="preserve"> appropriately.</w:t>
      </w:r>
    </w:p>
    <w:sectPr w:rsidR="009625CE" w:rsidRPr="00B728E0" w:rsidSect="001D4C26">
      <w:footerReference w:type="even" r:id="rId7"/>
      <w:footerReference w:type="default" r:id="rId8"/>
      <w:endnotePr>
        <w:numFmt w:val="decimal"/>
      </w:endnotePr>
      <w:pgSz w:w="12240" w:h="15840"/>
      <w:pgMar w:top="720" w:right="1440" w:bottom="1008" w:left="1872" w:header="432" w:footer="86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FB3" w:rsidRDefault="007C6FB3">
      <w:r>
        <w:separator/>
      </w:r>
    </w:p>
  </w:endnote>
  <w:endnote w:type="continuationSeparator" w:id="0">
    <w:p w:rsidR="007C6FB3" w:rsidRDefault="007C6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3F4" w:rsidRDefault="006663F4" w:rsidP="004370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63F4" w:rsidRDefault="006663F4" w:rsidP="007555C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3F4" w:rsidRPr="006663F4" w:rsidRDefault="006663F4" w:rsidP="00E016AB">
    <w:pPr>
      <w:pStyle w:val="Footer"/>
      <w:ind w:right="360"/>
      <w:rPr>
        <w:rFonts w:ascii="Arial" w:hAnsi="Arial" w:cs="Arial"/>
        <w:sz w:val="16"/>
        <w:szCs w:val="16"/>
      </w:rPr>
    </w:pPr>
    <w:r>
      <w:rPr>
        <w:sz w:val="16"/>
        <w:szCs w:val="16"/>
      </w:rPr>
      <w:t xml:space="preserve">G:\Policies and Procedures\Administrative Policy and Procedure Manual\Talent Management\Employee Orientation </w:t>
    </w:r>
    <w:proofErr w:type="spellStart"/>
    <w:r>
      <w:rPr>
        <w:sz w:val="16"/>
        <w:szCs w:val="16"/>
      </w:rPr>
      <w:t>Program.doc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FB3" w:rsidRDefault="007C6FB3">
      <w:r>
        <w:separator/>
      </w:r>
    </w:p>
  </w:footnote>
  <w:footnote w:type="continuationSeparator" w:id="0">
    <w:p w:rsidR="007C6FB3" w:rsidRDefault="007C6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8376434"/>
    <w:multiLevelType w:val="hybridMultilevel"/>
    <w:tmpl w:val="E8F217C0"/>
    <w:lvl w:ilvl="0" w:tplc="040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">
    <w:nsid w:val="11F91ED5"/>
    <w:multiLevelType w:val="multilevel"/>
    <w:tmpl w:val="F6C4556E"/>
    <w:lvl w:ilvl="0">
      <w:start w:val="1"/>
      <w:numFmt w:val="upperLetter"/>
      <w:lvlText w:val="%1."/>
      <w:lvlJc w:val="left"/>
      <w:pPr>
        <w:tabs>
          <w:tab w:val="num" w:pos="648"/>
        </w:tabs>
        <w:ind w:left="648" w:hanging="648"/>
      </w:pPr>
      <w:rPr>
        <w:rFonts w:ascii="Century Gothic" w:hAnsi="LinePrinter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hAnsi="CG Times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Bookman Old Style" w:hAnsi="CG Omega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1404501"/>
    <w:multiLevelType w:val="hybridMultilevel"/>
    <w:tmpl w:val="DC16E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E01FE"/>
    <w:multiLevelType w:val="multilevel"/>
    <w:tmpl w:val="3B92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C4837B6"/>
    <w:multiLevelType w:val="hybridMultilevel"/>
    <w:tmpl w:val="FB78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2721C"/>
    <w:multiLevelType w:val="hybridMultilevel"/>
    <w:tmpl w:val="1108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032F3"/>
    <w:multiLevelType w:val="hybridMultilevel"/>
    <w:tmpl w:val="2592C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44A6E"/>
    <w:rsid w:val="00032521"/>
    <w:rsid w:val="0004551E"/>
    <w:rsid w:val="0005108C"/>
    <w:rsid w:val="00057D9D"/>
    <w:rsid w:val="00064622"/>
    <w:rsid w:val="00065333"/>
    <w:rsid w:val="00066FEB"/>
    <w:rsid w:val="00077376"/>
    <w:rsid w:val="0008261D"/>
    <w:rsid w:val="000B4E6D"/>
    <w:rsid w:val="000B7AEA"/>
    <w:rsid w:val="000D1692"/>
    <w:rsid w:val="000D194C"/>
    <w:rsid w:val="000D6A29"/>
    <w:rsid w:val="000E257C"/>
    <w:rsid w:val="000F37C6"/>
    <w:rsid w:val="000F5D3F"/>
    <w:rsid w:val="00103858"/>
    <w:rsid w:val="00107229"/>
    <w:rsid w:val="00122992"/>
    <w:rsid w:val="00127761"/>
    <w:rsid w:val="001356B1"/>
    <w:rsid w:val="0014185D"/>
    <w:rsid w:val="001513CD"/>
    <w:rsid w:val="00192DCA"/>
    <w:rsid w:val="001B0D25"/>
    <w:rsid w:val="001B2257"/>
    <w:rsid w:val="001D2321"/>
    <w:rsid w:val="001D4C26"/>
    <w:rsid w:val="001E323C"/>
    <w:rsid w:val="00231B78"/>
    <w:rsid w:val="0024120B"/>
    <w:rsid w:val="00266B25"/>
    <w:rsid w:val="002703F5"/>
    <w:rsid w:val="002F141C"/>
    <w:rsid w:val="00304D2A"/>
    <w:rsid w:val="00335753"/>
    <w:rsid w:val="003744F1"/>
    <w:rsid w:val="00387787"/>
    <w:rsid w:val="003A17D3"/>
    <w:rsid w:val="003D16A2"/>
    <w:rsid w:val="003D49FB"/>
    <w:rsid w:val="003E07DC"/>
    <w:rsid w:val="003E0976"/>
    <w:rsid w:val="003E2C2A"/>
    <w:rsid w:val="00415BEC"/>
    <w:rsid w:val="00436ED7"/>
    <w:rsid w:val="004370DF"/>
    <w:rsid w:val="00440AA0"/>
    <w:rsid w:val="00446155"/>
    <w:rsid w:val="004A7F80"/>
    <w:rsid w:val="004C55DB"/>
    <w:rsid w:val="004D395D"/>
    <w:rsid w:val="004E3A5D"/>
    <w:rsid w:val="004F3BD1"/>
    <w:rsid w:val="0050135B"/>
    <w:rsid w:val="00512945"/>
    <w:rsid w:val="005204A4"/>
    <w:rsid w:val="005336EF"/>
    <w:rsid w:val="005363FA"/>
    <w:rsid w:val="00552B0F"/>
    <w:rsid w:val="005532C6"/>
    <w:rsid w:val="00562B49"/>
    <w:rsid w:val="00571E66"/>
    <w:rsid w:val="005724A8"/>
    <w:rsid w:val="005738EC"/>
    <w:rsid w:val="005B07E2"/>
    <w:rsid w:val="005B2326"/>
    <w:rsid w:val="005B7C57"/>
    <w:rsid w:val="005C382F"/>
    <w:rsid w:val="005C7B4B"/>
    <w:rsid w:val="005D7075"/>
    <w:rsid w:val="005F0664"/>
    <w:rsid w:val="005F418C"/>
    <w:rsid w:val="00625943"/>
    <w:rsid w:val="0065008F"/>
    <w:rsid w:val="00653C0E"/>
    <w:rsid w:val="0065681F"/>
    <w:rsid w:val="006663F4"/>
    <w:rsid w:val="00672BDA"/>
    <w:rsid w:val="0069294B"/>
    <w:rsid w:val="00692CCE"/>
    <w:rsid w:val="006B0C74"/>
    <w:rsid w:val="006C6A53"/>
    <w:rsid w:val="006D28E1"/>
    <w:rsid w:val="00701CE9"/>
    <w:rsid w:val="00717E61"/>
    <w:rsid w:val="007555C8"/>
    <w:rsid w:val="00774B01"/>
    <w:rsid w:val="00785DE0"/>
    <w:rsid w:val="00793AAB"/>
    <w:rsid w:val="007963B7"/>
    <w:rsid w:val="007B0088"/>
    <w:rsid w:val="007B7445"/>
    <w:rsid w:val="007C6FB3"/>
    <w:rsid w:val="00847278"/>
    <w:rsid w:val="00855501"/>
    <w:rsid w:val="00856830"/>
    <w:rsid w:val="008A4E36"/>
    <w:rsid w:val="008A7322"/>
    <w:rsid w:val="008B2765"/>
    <w:rsid w:val="008D7599"/>
    <w:rsid w:val="009134B4"/>
    <w:rsid w:val="009250A4"/>
    <w:rsid w:val="00956952"/>
    <w:rsid w:val="009625CE"/>
    <w:rsid w:val="00973C01"/>
    <w:rsid w:val="00976E96"/>
    <w:rsid w:val="00981749"/>
    <w:rsid w:val="00985FF8"/>
    <w:rsid w:val="009B534C"/>
    <w:rsid w:val="009C50C7"/>
    <w:rsid w:val="00A01863"/>
    <w:rsid w:val="00A1328A"/>
    <w:rsid w:val="00A34C02"/>
    <w:rsid w:val="00A41123"/>
    <w:rsid w:val="00A65137"/>
    <w:rsid w:val="00A83C6A"/>
    <w:rsid w:val="00AB2A90"/>
    <w:rsid w:val="00AB6277"/>
    <w:rsid w:val="00AF2D6F"/>
    <w:rsid w:val="00B05D7C"/>
    <w:rsid w:val="00B13C72"/>
    <w:rsid w:val="00B26C74"/>
    <w:rsid w:val="00B27CB0"/>
    <w:rsid w:val="00B57923"/>
    <w:rsid w:val="00B728E0"/>
    <w:rsid w:val="00B767C5"/>
    <w:rsid w:val="00B877A6"/>
    <w:rsid w:val="00B93FD6"/>
    <w:rsid w:val="00BA59DF"/>
    <w:rsid w:val="00BB1D2C"/>
    <w:rsid w:val="00BC5F27"/>
    <w:rsid w:val="00BD20A5"/>
    <w:rsid w:val="00BE0263"/>
    <w:rsid w:val="00BF6A37"/>
    <w:rsid w:val="00C23AE1"/>
    <w:rsid w:val="00C33ACC"/>
    <w:rsid w:val="00C33DB6"/>
    <w:rsid w:val="00C42CF4"/>
    <w:rsid w:val="00C65BFE"/>
    <w:rsid w:val="00C75473"/>
    <w:rsid w:val="00C8715B"/>
    <w:rsid w:val="00C87435"/>
    <w:rsid w:val="00C9791A"/>
    <w:rsid w:val="00CA2152"/>
    <w:rsid w:val="00CB24E4"/>
    <w:rsid w:val="00CC3FC6"/>
    <w:rsid w:val="00CD1E02"/>
    <w:rsid w:val="00CD351F"/>
    <w:rsid w:val="00D029C8"/>
    <w:rsid w:val="00D20179"/>
    <w:rsid w:val="00D2640B"/>
    <w:rsid w:val="00D36F5B"/>
    <w:rsid w:val="00D431CD"/>
    <w:rsid w:val="00D56280"/>
    <w:rsid w:val="00D70E51"/>
    <w:rsid w:val="00D73D01"/>
    <w:rsid w:val="00DA5921"/>
    <w:rsid w:val="00DA665F"/>
    <w:rsid w:val="00DD0AB0"/>
    <w:rsid w:val="00DD69AA"/>
    <w:rsid w:val="00DE606E"/>
    <w:rsid w:val="00DF79DF"/>
    <w:rsid w:val="00E016AB"/>
    <w:rsid w:val="00E22090"/>
    <w:rsid w:val="00E44A6E"/>
    <w:rsid w:val="00E50A95"/>
    <w:rsid w:val="00E524DC"/>
    <w:rsid w:val="00E53851"/>
    <w:rsid w:val="00E56B83"/>
    <w:rsid w:val="00E631C6"/>
    <w:rsid w:val="00E63E1B"/>
    <w:rsid w:val="00E71521"/>
    <w:rsid w:val="00E74CC5"/>
    <w:rsid w:val="00E8436F"/>
    <w:rsid w:val="00E93185"/>
    <w:rsid w:val="00E95200"/>
    <w:rsid w:val="00E96321"/>
    <w:rsid w:val="00EA2372"/>
    <w:rsid w:val="00EB7477"/>
    <w:rsid w:val="00ED3D5F"/>
    <w:rsid w:val="00F07D13"/>
    <w:rsid w:val="00F2176B"/>
    <w:rsid w:val="00F5598B"/>
    <w:rsid w:val="00F627A5"/>
    <w:rsid w:val="00F819EA"/>
    <w:rsid w:val="00F81F37"/>
    <w:rsid w:val="00F826B2"/>
    <w:rsid w:val="00F8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C26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D4C2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D4C26"/>
    <w:pPr>
      <w:keepNext/>
      <w:widowControl/>
      <w:spacing w:after="120"/>
      <w:jc w:val="both"/>
      <w:outlineLvl w:val="1"/>
    </w:pPr>
    <w:rPr>
      <w:rFonts w:ascii="Arial Rounded MT Bold" w:hAnsi="Arial Rounded MT Bold"/>
      <w:snapToGrid/>
      <w:szCs w:val="24"/>
      <w:u w:val="single"/>
    </w:rPr>
  </w:style>
  <w:style w:type="paragraph" w:styleId="Heading3">
    <w:name w:val="heading 3"/>
    <w:basedOn w:val="Normal"/>
    <w:next w:val="Normal"/>
    <w:qFormat/>
    <w:rsid w:val="001D4C26"/>
    <w:pPr>
      <w:keepNext/>
      <w:spacing w:before="40" w:after="40"/>
      <w:jc w:val="both"/>
      <w:outlineLvl w:val="2"/>
    </w:pPr>
    <w:rPr>
      <w:rFonts w:ascii="Arial" w:hAnsi="Arial" w:cs="Arial"/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1D4C26"/>
    <w:pPr>
      <w:keepNext/>
      <w:spacing w:before="40" w:after="40"/>
      <w:jc w:val="both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1D4C26"/>
    <w:pPr>
      <w:keepNext/>
      <w:tabs>
        <w:tab w:val="left" w:pos="2880"/>
      </w:tabs>
      <w:spacing w:line="360" w:lineRule="auto"/>
      <w:outlineLvl w:val="4"/>
    </w:pPr>
    <w:rPr>
      <w:rFonts w:ascii="Verdana" w:hAnsi="Verdana"/>
      <w:b/>
      <w:sz w:val="22"/>
    </w:rPr>
  </w:style>
  <w:style w:type="paragraph" w:styleId="Heading6">
    <w:name w:val="heading 6"/>
    <w:basedOn w:val="Normal"/>
    <w:next w:val="Normal"/>
    <w:qFormat/>
    <w:rsid w:val="001D4C26"/>
    <w:pPr>
      <w:keepNext/>
      <w:spacing w:before="40" w:after="40"/>
      <w:outlineLvl w:val="5"/>
    </w:pPr>
    <w:rPr>
      <w:rFonts w:ascii="Arial" w:hAnsi="Arial" w:cs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D4C26"/>
  </w:style>
  <w:style w:type="paragraph" w:customStyle="1" w:styleId="Level1">
    <w:name w:val="Level 1"/>
    <w:basedOn w:val="Normal"/>
    <w:rsid w:val="001D4C26"/>
    <w:pPr>
      <w:numPr>
        <w:numId w:val="1"/>
      </w:numPr>
      <w:ind w:left="720" w:hanging="720"/>
      <w:outlineLvl w:val="0"/>
    </w:pPr>
  </w:style>
  <w:style w:type="paragraph" w:styleId="Footer">
    <w:name w:val="footer"/>
    <w:basedOn w:val="Normal"/>
    <w:rsid w:val="001D4C2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D4C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4C26"/>
  </w:style>
  <w:style w:type="paragraph" w:customStyle="1" w:styleId="PPTitle">
    <w:name w:val="P&amp;PTitle"/>
    <w:basedOn w:val="Heading1"/>
    <w:rsid w:val="001D4C26"/>
    <w:pPr>
      <w:widowControl/>
      <w:tabs>
        <w:tab w:val="left" w:pos="-1080"/>
        <w:tab w:val="left" w:pos="-720"/>
        <w:tab w:val="left" w:pos="-90"/>
        <w:tab w:val="left" w:pos="720"/>
      </w:tabs>
      <w:spacing w:before="0" w:after="0"/>
      <w:jc w:val="center"/>
    </w:pPr>
    <w:rPr>
      <w:rFonts w:ascii="Verdana" w:hAnsi="Verdana"/>
      <w:kern w:val="0"/>
    </w:rPr>
  </w:style>
  <w:style w:type="paragraph" w:customStyle="1" w:styleId="HeaderSection">
    <w:name w:val="HeaderSection"/>
    <w:basedOn w:val="Normal"/>
    <w:autoRedefine/>
    <w:rsid w:val="001D4C26"/>
    <w:pPr>
      <w:widowControl/>
      <w:spacing w:after="80"/>
      <w:jc w:val="center"/>
    </w:pPr>
    <w:rPr>
      <w:rFonts w:ascii="Arial Black" w:hAnsi="Arial Black"/>
      <w:sz w:val="16"/>
    </w:rPr>
  </w:style>
  <w:style w:type="paragraph" w:styleId="BodyText">
    <w:name w:val="Body Text"/>
    <w:basedOn w:val="Normal"/>
    <w:rsid w:val="001D4C26"/>
    <w:pPr>
      <w:spacing w:before="40" w:after="40"/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rsid w:val="001D4C26"/>
    <w:pPr>
      <w:widowControl/>
      <w:spacing w:before="100" w:beforeAutospacing="1" w:after="100" w:afterAutospacing="1"/>
    </w:pPr>
    <w:rPr>
      <w:snapToGrid/>
      <w:szCs w:val="24"/>
    </w:rPr>
  </w:style>
  <w:style w:type="paragraph" w:styleId="DocumentMap">
    <w:name w:val="Document Map"/>
    <w:basedOn w:val="Normal"/>
    <w:semiHidden/>
    <w:rsid w:val="00E44A6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1B22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36E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ED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6ED7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36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E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3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658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92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5464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Island Health Care, Inc</vt:lpstr>
    </vt:vector>
  </TitlesOfParts>
  <Company>Island Health Care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Island Health Care, Inc</dc:title>
  <dc:creator>Jan Cuzzell</dc:creator>
  <cp:lastModifiedBy>cwilliams</cp:lastModifiedBy>
  <cp:revision>2</cp:revision>
  <cp:lastPrinted>2018-03-06T15:52:00Z</cp:lastPrinted>
  <dcterms:created xsi:type="dcterms:W3CDTF">2018-03-06T15:52:00Z</dcterms:created>
  <dcterms:modified xsi:type="dcterms:W3CDTF">2018-03-06T15:52:00Z</dcterms:modified>
</cp:coreProperties>
</file>