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96"/>
        <w:gridCol w:w="2710"/>
        <w:gridCol w:w="4210"/>
      </w:tblGrid>
      <w:tr w:rsidR="007F51AB" w:rsidTr="007F51AB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1AB" w:rsidRPr="007F51AB" w:rsidRDefault="007F51AB">
            <w:pPr>
              <w:pStyle w:val="Heading3"/>
              <w:rPr>
                <w:snapToGrid w:val="0"/>
                <w:sz w:val="36"/>
                <w:szCs w:val="28"/>
              </w:rPr>
            </w:pPr>
            <w:r w:rsidRPr="007F51AB">
              <w:rPr>
                <w:snapToGrid w:val="0"/>
                <w:sz w:val="36"/>
                <w:szCs w:val="28"/>
              </w:rPr>
              <w:t>SPIRITUAL COUNSELING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1AB" w:rsidRPr="007F51AB" w:rsidRDefault="007F51AB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7F51AB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AB" w:rsidRPr="007F51AB" w:rsidRDefault="007F51AB" w:rsidP="007F51AB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 w:rsidRPr="007F51AB">
              <w:rPr>
                <w:rFonts w:ascii="Arial" w:hAnsi="Arial" w:cs="Arial"/>
              </w:rPr>
              <w:t>July 2015</w:t>
            </w:r>
          </w:p>
        </w:tc>
      </w:tr>
      <w:tr w:rsidR="007F51AB" w:rsidTr="007F51AB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1AB" w:rsidRPr="00C10F90" w:rsidDel="00FA44DC" w:rsidRDefault="007F51AB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1AB" w:rsidRPr="007F51AB" w:rsidRDefault="007F51AB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7F51AB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AB" w:rsidRPr="007F51AB" w:rsidDel="00FA44DC" w:rsidRDefault="007F51AB" w:rsidP="00876001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 w:rsidRPr="007F51AB">
              <w:rPr>
                <w:rFonts w:ascii="Arial" w:hAnsi="Arial" w:cs="Arial"/>
              </w:rPr>
              <w:t>July 2015</w:t>
            </w:r>
          </w:p>
        </w:tc>
      </w:tr>
      <w:tr w:rsidR="007F51AB" w:rsidRPr="007F51AB" w:rsidTr="007F51AB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AB" w:rsidRDefault="007F51AB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1AB" w:rsidRPr="007F51AB" w:rsidRDefault="007F51AB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7F51AB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AB" w:rsidRPr="007F51AB" w:rsidRDefault="007F51AB" w:rsidP="00930073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 w:rsidRPr="007F51AB">
              <w:rPr>
                <w:rFonts w:ascii="Arial" w:hAnsi="Arial" w:cs="Arial"/>
              </w:rPr>
              <w:t>Island Health Care</w:t>
            </w:r>
          </w:p>
          <w:p w:rsidR="007F51AB" w:rsidRPr="007F51AB" w:rsidRDefault="007F51AB" w:rsidP="00CA6124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 w:rsidRPr="007F51AB">
              <w:rPr>
                <w:rFonts w:ascii="Arial" w:hAnsi="Arial" w:cs="Arial"/>
              </w:rPr>
              <w:t>Island Hospice</w:t>
            </w:r>
          </w:p>
        </w:tc>
      </w:tr>
      <w:tr w:rsidR="007F51AB" w:rsidTr="007F51AB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B" w:rsidRPr="007F51AB" w:rsidRDefault="007F51AB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1AB" w:rsidRPr="007F51AB" w:rsidRDefault="007F51AB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7F51AB">
              <w:rPr>
                <w:rFonts w:ascii="Arial" w:hAnsi="Arial" w:cs="Arial"/>
                <w:b/>
                <w:bCs/>
              </w:rPr>
              <w:t>Included in the following THA Manual: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AB" w:rsidRPr="007F51AB" w:rsidRDefault="007F51AB" w:rsidP="007F51AB">
            <w:pPr>
              <w:widowControl w:val="0"/>
              <w:snapToGrid w:val="0"/>
              <w:rPr>
                <w:rFonts w:ascii="Arial" w:hAnsi="Arial" w:cs="Arial"/>
              </w:rPr>
            </w:pPr>
            <w:r w:rsidRPr="007F51AB">
              <w:rPr>
                <w:rFonts w:ascii="Arial" w:hAnsi="Arial" w:cs="Arial"/>
              </w:rPr>
              <w:t>Administrative Policies &amp; Procedures</w:t>
            </w:r>
          </w:p>
          <w:p w:rsidR="007F51AB" w:rsidRPr="007F51AB" w:rsidRDefault="007F51AB" w:rsidP="007F51AB">
            <w:pPr>
              <w:widowControl w:val="0"/>
              <w:snapToGrid w:val="0"/>
              <w:ind w:left="320"/>
              <w:rPr>
                <w:rFonts w:ascii="Arial" w:hAnsi="Arial" w:cs="Arial"/>
              </w:rPr>
            </w:pPr>
            <w:r w:rsidRPr="007F51AB">
              <w:rPr>
                <w:rFonts w:ascii="Arial" w:hAnsi="Arial" w:cs="Arial"/>
              </w:rPr>
              <w:t>Provision of Care, Treatment &amp; Service</w:t>
            </w:r>
          </w:p>
        </w:tc>
      </w:tr>
    </w:tbl>
    <w:p w:rsidR="00930073" w:rsidRDefault="00930073" w:rsidP="007F51AB">
      <w:pPr>
        <w:outlineLvl w:val="0"/>
        <w:rPr>
          <w:rFonts w:ascii="Tahoma" w:hAnsi="Tahoma" w:cs="Tahoma"/>
          <w:b/>
          <w:bCs/>
          <w:szCs w:val="21"/>
        </w:rPr>
      </w:pPr>
    </w:p>
    <w:p w:rsidR="004D7ED2" w:rsidRPr="007F51AB" w:rsidRDefault="007F51AB" w:rsidP="007F51AB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POLICY</w:t>
      </w:r>
    </w:p>
    <w:p w:rsidR="00930073" w:rsidRPr="00876001" w:rsidRDefault="00930073" w:rsidP="007F51AB">
      <w:pPr>
        <w:rPr>
          <w:rFonts w:ascii="Arial" w:hAnsi="Arial" w:cs="Arial"/>
        </w:rPr>
      </w:pPr>
    </w:p>
    <w:p w:rsidR="004D7ED2" w:rsidRPr="00876001" w:rsidRDefault="00000BE9" w:rsidP="007F51AB">
      <w:pPr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All patients, their loved ones and staff members have access to ecumenical and inclusive </w:t>
      </w:r>
      <w:r w:rsidR="00FA44DC">
        <w:rPr>
          <w:rFonts w:ascii="Arial" w:hAnsi="Arial" w:cs="Arial"/>
        </w:rPr>
        <w:t>spiritual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support and counseling services.  The </w:t>
      </w:r>
      <w:r w:rsidR="00FA44DC">
        <w:rPr>
          <w:rFonts w:ascii="Arial" w:hAnsi="Arial" w:cs="Arial"/>
        </w:rPr>
        <w:t>spiritual counseling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>department NEVER imposes any particular belief system or religion on a patient or family.</w:t>
      </w:r>
    </w:p>
    <w:p w:rsidR="004D7ED2" w:rsidRPr="00876001" w:rsidRDefault="004D7ED2" w:rsidP="007F51AB">
      <w:pPr>
        <w:rPr>
          <w:rFonts w:ascii="Arial" w:hAnsi="Arial" w:cs="Arial"/>
        </w:rPr>
      </w:pPr>
    </w:p>
    <w:p w:rsidR="004D7ED2" w:rsidRPr="007F51AB" w:rsidRDefault="007F51AB" w:rsidP="007F51AB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PROCEDURE</w:t>
      </w:r>
    </w:p>
    <w:p w:rsidR="004D7ED2" w:rsidRPr="00876001" w:rsidRDefault="004D7ED2" w:rsidP="007F51AB">
      <w:pPr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0"/>
          <w:numId w:val="1"/>
        </w:numPr>
        <w:tabs>
          <w:tab w:val="clear" w:pos="1440"/>
        </w:tabs>
        <w:ind w:left="72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During the admission process, patients and their </w:t>
      </w:r>
      <w:r w:rsidR="00FA44DC">
        <w:rPr>
          <w:rFonts w:ascii="Arial" w:hAnsi="Arial" w:cs="Arial"/>
        </w:rPr>
        <w:t>families/caregivers</w:t>
      </w:r>
      <w:r w:rsidRPr="00000BE9">
        <w:rPr>
          <w:rFonts w:ascii="Arial" w:hAnsi="Arial" w:cs="Arial"/>
        </w:rPr>
        <w:t xml:space="preserve"> are informed of the availability of </w:t>
      </w:r>
      <w:r w:rsidR="00FA44DC">
        <w:rPr>
          <w:rFonts w:ascii="Arial" w:hAnsi="Arial" w:cs="Arial"/>
        </w:rPr>
        <w:t>spiritual counseling</w:t>
      </w:r>
      <w:r w:rsidRPr="00000BE9">
        <w:rPr>
          <w:rFonts w:ascii="Arial" w:hAnsi="Arial" w:cs="Arial"/>
        </w:rPr>
        <w:t>.</w:t>
      </w:r>
    </w:p>
    <w:p w:rsidR="004D7ED2" w:rsidRPr="00876001" w:rsidRDefault="004D7ED2" w:rsidP="007F51AB">
      <w:pPr>
        <w:ind w:left="720" w:hanging="360"/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0"/>
          <w:numId w:val="1"/>
        </w:numPr>
        <w:tabs>
          <w:tab w:val="clear" w:pos="1440"/>
        </w:tabs>
        <w:ind w:left="72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If </w:t>
      </w:r>
      <w:r w:rsidR="00FA44DC">
        <w:rPr>
          <w:rFonts w:ascii="Arial" w:hAnsi="Arial" w:cs="Arial"/>
        </w:rPr>
        <w:t>these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>services are declined, this is noted in the patient’s chart.  No other follow-up is needed</w:t>
      </w:r>
      <w:r w:rsidR="00FA44DC">
        <w:rPr>
          <w:rFonts w:ascii="Arial" w:hAnsi="Arial" w:cs="Arial"/>
        </w:rPr>
        <w:t>; however, the Spiritual Counselor</w:t>
      </w:r>
      <w:r w:rsidRPr="00000BE9">
        <w:rPr>
          <w:rFonts w:ascii="Arial" w:hAnsi="Arial" w:cs="Arial"/>
        </w:rPr>
        <w:t xml:space="preserve">  remains available to provide support if </w:t>
      </w:r>
      <w:r w:rsidR="00FA44DC">
        <w:rPr>
          <w:rFonts w:ascii="Arial" w:hAnsi="Arial" w:cs="Arial"/>
        </w:rPr>
        <w:t>needed</w:t>
      </w:r>
      <w:r w:rsidRPr="00000BE9">
        <w:rPr>
          <w:rFonts w:ascii="Arial" w:hAnsi="Arial" w:cs="Arial"/>
        </w:rPr>
        <w:t>.</w:t>
      </w:r>
    </w:p>
    <w:p w:rsidR="004D7ED2" w:rsidRPr="00876001" w:rsidRDefault="004D7ED2" w:rsidP="007F51AB">
      <w:pPr>
        <w:ind w:left="720" w:hanging="360"/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0"/>
          <w:numId w:val="1"/>
        </w:numPr>
        <w:tabs>
          <w:tab w:val="clear" w:pos="1440"/>
        </w:tabs>
        <w:ind w:left="72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If </w:t>
      </w:r>
      <w:r w:rsidR="00FA44DC">
        <w:rPr>
          <w:rFonts w:ascii="Arial" w:hAnsi="Arial" w:cs="Arial"/>
        </w:rPr>
        <w:t>spiritual counseling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services are accepted, the patient/family is contacted as soon as possible by </w:t>
      </w:r>
      <w:r w:rsidR="00FA44DC">
        <w:rPr>
          <w:rFonts w:ascii="Arial" w:hAnsi="Arial" w:cs="Arial"/>
        </w:rPr>
        <w:t>an</w:t>
      </w:r>
      <w:r w:rsidRPr="00000BE9">
        <w:rPr>
          <w:rFonts w:ascii="Arial" w:hAnsi="Arial" w:cs="Arial"/>
        </w:rPr>
        <w:t xml:space="preserve"> Island Hospice </w:t>
      </w:r>
      <w:r w:rsidR="00FA44DC">
        <w:rPr>
          <w:rFonts w:ascii="Arial" w:hAnsi="Arial" w:cs="Arial"/>
        </w:rPr>
        <w:t>Spiritual Counselor,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>who arranges a time for a visit or assists in meeting whatever needs are expressed.</w:t>
      </w:r>
    </w:p>
    <w:p w:rsidR="004D7ED2" w:rsidRPr="00876001" w:rsidRDefault="004D7ED2" w:rsidP="007F51AB">
      <w:pPr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The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completes a Spiritual </w:t>
      </w:r>
      <w:r w:rsidR="00FA44DC" w:rsidRPr="00000BE9">
        <w:rPr>
          <w:rFonts w:ascii="Arial" w:hAnsi="Arial" w:cs="Arial"/>
        </w:rPr>
        <w:t>Assessment</w:t>
      </w:r>
      <w:r w:rsidR="00FA44DC">
        <w:rPr>
          <w:rFonts w:ascii="Arial" w:hAnsi="Arial" w:cs="Arial"/>
        </w:rPr>
        <w:t>,</w:t>
      </w:r>
      <w:r w:rsidR="007F51AB">
        <w:rPr>
          <w:rFonts w:ascii="Arial" w:hAnsi="Arial" w:cs="Arial"/>
        </w:rPr>
        <w:t xml:space="preserve"> </w:t>
      </w:r>
      <w:r w:rsidR="00FA44DC">
        <w:rPr>
          <w:rFonts w:ascii="Arial" w:hAnsi="Arial" w:cs="Arial"/>
        </w:rPr>
        <w:t>which is</w:t>
      </w:r>
      <w:r w:rsidRPr="00000BE9">
        <w:rPr>
          <w:rFonts w:ascii="Arial" w:hAnsi="Arial" w:cs="Arial"/>
        </w:rPr>
        <w:t xml:space="preserve"> placed in the patient’s chart.  The initial contact and all subsequent contacts are also documented as progress notes and placed in patient’s chart.</w:t>
      </w:r>
    </w:p>
    <w:p w:rsidR="004D7ED2" w:rsidRPr="00876001" w:rsidRDefault="004D7ED2" w:rsidP="007F51AB">
      <w:pPr>
        <w:ind w:left="1080" w:hanging="360"/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If requested, the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contacts clergy </w:t>
      </w:r>
      <w:r w:rsidR="00FA44DC">
        <w:rPr>
          <w:rFonts w:ascii="Arial" w:hAnsi="Arial" w:cs="Arial"/>
        </w:rPr>
        <w:t>representing the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>patient’s particular faith tradition to perform whatever services are required.</w:t>
      </w:r>
    </w:p>
    <w:p w:rsidR="004D7ED2" w:rsidRPr="00876001" w:rsidRDefault="004D7ED2" w:rsidP="007F51AB">
      <w:pPr>
        <w:ind w:left="1080" w:hanging="360"/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The Island Hospice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continues to provide spiritual and emotional support to patients/families based </w:t>
      </w:r>
      <w:r w:rsidRPr="00000BE9">
        <w:rPr>
          <w:rFonts w:ascii="Arial" w:hAnsi="Arial" w:cs="Arial"/>
        </w:rPr>
        <w:lastRenderedPageBreak/>
        <w:t>on the</w:t>
      </w:r>
      <w:r w:rsidR="00FA44DC">
        <w:rPr>
          <w:rFonts w:ascii="Arial" w:hAnsi="Arial" w:cs="Arial"/>
        </w:rPr>
        <w:t>ir particular</w:t>
      </w:r>
      <w:r w:rsidR="007F51AB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needs.  This support may extend to </w:t>
      </w:r>
      <w:r w:rsidR="00FA44DC">
        <w:rPr>
          <w:rFonts w:ascii="Arial" w:hAnsi="Arial" w:cs="Arial"/>
        </w:rPr>
        <w:t xml:space="preserve">the </w:t>
      </w:r>
      <w:r w:rsidRPr="00000BE9">
        <w:rPr>
          <w:rFonts w:ascii="Arial" w:hAnsi="Arial" w:cs="Arial"/>
        </w:rPr>
        <w:t>bereavement follow-up period if appropriate.</w:t>
      </w:r>
    </w:p>
    <w:p w:rsidR="004D7ED2" w:rsidRPr="00876001" w:rsidRDefault="004D7ED2" w:rsidP="007F51AB">
      <w:pPr>
        <w:ind w:left="1080" w:hanging="360"/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The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>participates in Interdisciplinary Team meetings.</w:t>
      </w:r>
    </w:p>
    <w:p w:rsidR="004D7ED2" w:rsidRPr="00876001" w:rsidRDefault="004D7ED2" w:rsidP="007F51AB">
      <w:pPr>
        <w:ind w:left="1080" w:hanging="360"/>
        <w:rPr>
          <w:rFonts w:ascii="Arial" w:hAnsi="Arial" w:cs="Arial"/>
        </w:rPr>
      </w:pPr>
    </w:p>
    <w:p w:rsidR="004D7ED2" w:rsidRPr="00876001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The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>also provides emotional support to Island Hospice staff as requested or when the need arises.  This support may be individual or in a group setting, and may include teaching or coordinating in-services on psychosocial or spiritual issues.</w:t>
      </w:r>
    </w:p>
    <w:p w:rsidR="008970C0" w:rsidRPr="00876001" w:rsidRDefault="008970C0" w:rsidP="007F51AB">
      <w:pPr>
        <w:ind w:left="1080" w:hanging="360"/>
        <w:rPr>
          <w:rFonts w:ascii="Arial" w:hAnsi="Arial" w:cs="Arial"/>
        </w:rPr>
      </w:pPr>
    </w:p>
    <w:p w:rsidR="008970C0" w:rsidRPr="00876001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The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may participate in funeral or memorial services for Island Hospice patients if requested to do so by </w:t>
      </w:r>
      <w:r w:rsidR="00FA44DC">
        <w:rPr>
          <w:rFonts w:ascii="Arial" w:hAnsi="Arial" w:cs="Arial"/>
        </w:rPr>
        <w:t>the patient and/or family</w:t>
      </w:r>
      <w:r w:rsidRPr="00000BE9">
        <w:rPr>
          <w:rFonts w:ascii="Arial" w:hAnsi="Arial" w:cs="Arial"/>
        </w:rPr>
        <w:t>.</w:t>
      </w:r>
    </w:p>
    <w:p w:rsidR="008970C0" w:rsidRPr="00876001" w:rsidRDefault="008970C0" w:rsidP="007F51AB">
      <w:pPr>
        <w:ind w:left="1080" w:hanging="360"/>
        <w:rPr>
          <w:rFonts w:ascii="Arial" w:hAnsi="Arial" w:cs="Arial"/>
        </w:rPr>
      </w:pPr>
    </w:p>
    <w:p w:rsidR="004D7ED2" w:rsidRPr="007F51AB" w:rsidRDefault="00000BE9" w:rsidP="007F51AB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 w:rsidRPr="00000BE9">
        <w:rPr>
          <w:rFonts w:ascii="Arial" w:hAnsi="Arial" w:cs="Arial"/>
        </w:rPr>
        <w:t xml:space="preserve">The </w:t>
      </w:r>
      <w:r w:rsidR="00FA44DC">
        <w:rPr>
          <w:rFonts w:ascii="Arial" w:hAnsi="Arial" w:cs="Arial"/>
        </w:rPr>
        <w:t>Spiritual Counselor</w:t>
      </w:r>
      <w:r w:rsidR="00FA44DC" w:rsidRPr="00000BE9">
        <w:rPr>
          <w:rFonts w:ascii="Arial" w:hAnsi="Arial" w:cs="Arial"/>
        </w:rPr>
        <w:t xml:space="preserve"> </w:t>
      </w:r>
      <w:r w:rsidRPr="00000BE9">
        <w:rPr>
          <w:rFonts w:ascii="Arial" w:hAnsi="Arial" w:cs="Arial"/>
        </w:rPr>
        <w:t xml:space="preserve">participates in designing and implementing grief seminars available to the community as </w:t>
      </w:r>
      <w:r w:rsidR="00FA44DC">
        <w:rPr>
          <w:rFonts w:ascii="Arial" w:hAnsi="Arial" w:cs="Arial"/>
        </w:rPr>
        <w:t xml:space="preserve">the </w:t>
      </w:r>
      <w:r w:rsidRPr="00000BE9">
        <w:rPr>
          <w:rFonts w:ascii="Arial" w:hAnsi="Arial" w:cs="Arial"/>
        </w:rPr>
        <w:t>need arises.</w:t>
      </w:r>
    </w:p>
    <w:sectPr w:rsidR="004D7ED2" w:rsidRPr="007F51AB" w:rsidSect="007F51AB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16" w:rsidRDefault="00914016">
      <w:r>
        <w:separator/>
      </w:r>
    </w:p>
  </w:endnote>
  <w:endnote w:type="continuationSeparator" w:id="0">
    <w:p w:rsidR="00914016" w:rsidRDefault="0091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90" w:rsidRPr="00C10F90" w:rsidRDefault="00CA6124">
    <w:pPr>
      <w:pStyle w:val="Footer"/>
      <w:rPr>
        <w:rFonts w:ascii="Arial" w:hAnsi="Arial" w:cs="Arial"/>
        <w:sz w:val="16"/>
        <w:szCs w:val="16"/>
      </w:rPr>
    </w:pPr>
    <w:r w:rsidRPr="00C10F90">
      <w:rPr>
        <w:rFonts w:ascii="Arial" w:hAnsi="Arial" w:cs="Arial"/>
        <w:sz w:val="16"/>
        <w:szCs w:val="16"/>
      </w:rPr>
      <w:fldChar w:fldCharType="begin"/>
    </w:r>
    <w:r w:rsidR="00C10F90" w:rsidRPr="00C10F90">
      <w:rPr>
        <w:rFonts w:ascii="Arial" w:hAnsi="Arial" w:cs="Arial"/>
        <w:sz w:val="16"/>
        <w:szCs w:val="16"/>
      </w:rPr>
      <w:instrText xml:space="preserve"> FILENAME \p </w:instrText>
    </w:r>
    <w:r w:rsidRPr="00C10F90">
      <w:rPr>
        <w:rFonts w:ascii="Arial" w:hAnsi="Arial" w:cs="Arial"/>
        <w:sz w:val="16"/>
        <w:szCs w:val="16"/>
      </w:rPr>
      <w:fldChar w:fldCharType="separate"/>
    </w:r>
    <w:r w:rsidR="00C10F90" w:rsidRPr="00C10F90">
      <w:rPr>
        <w:rFonts w:ascii="Arial" w:hAnsi="Arial" w:cs="Arial"/>
        <w:noProof/>
        <w:sz w:val="16"/>
        <w:szCs w:val="16"/>
      </w:rPr>
      <w:t>G:\Policy and Procedures\ Administrative Policy &amp; Procedure Manual\ II. Provision of Care, Treatment, &amp; Service</w:t>
    </w:r>
    <w:r w:rsidR="003E16E2">
      <w:rPr>
        <w:rFonts w:ascii="Arial" w:hAnsi="Arial" w:cs="Arial"/>
        <w:noProof/>
        <w:sz w:val="16"/>
        <w:szCs w:val="16"/>
      </w:rPr>
      <w:t xml:space="preserve">/Chaplaincy Services </w:t>
    </w:r>
    <w:r w:rsidR="00C10F90" w:rsidRPr="00C10F90">
      <w:rPr>
        <w:rFonts w:ascii="Arial" w:hAnsi="Arial" w:cs="Arial"/>
        <w:noProof/>
        <w:sz w:val="16"/>
        <w:szCs w:val="16"/>
      </w:rPr>
      <w:t xml:space="preserve"> doc </w:t>
    </w:r>
    <w:r w:rsidRPr="00C10F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16" w:rsidRDefault="00914016">
      <w:r>
        <w:separator/>
      </w:r>
    </w:p>
  </w:footnote>
  <w:footnote w:type="continuationSeparator" w:id="0">
    <w:p w:rsidR="00914016" w:rsidRDefault="00914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07798"/>
    <w:multiLevelType w:val="hybridMultilevel"/>
    <w:tmpl w:val="15105A1A"/>
    <w:lvl w:ilvl="0" w:tplc="E24881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9DAD58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revisionView w:markup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56"/>
    <w:rsid w:val="00000BE9"/>
    <w:rsid w:val="00025C25"/>
    <w:rsid w:val="0004041F"/>
    <w:rsid w:val="0007697D"/>
    <w:rsid w:val="001F4225"/>
    <w:rsid w:val="00220E98"/>
    <w:rsid w:val="002B6B88"/>
    <w:rsid w:val="00317B2B"/>
    <w:rsid w:val="00317F61"/>
    <w:rsid w:val="003C52E9"/>
    <w:rsid w:val="003E16E2"/>
    <w:rsid w:val="00427184"/>
    <w:rsid w:val="00477F27"/>
    <w:rsid w:val="004D7ED2"/>
    <w:rsid w:val="00501530"/>
    <w:rsid w:val="00523268"/>
    <w:rsid w:val="00703DBB"/>
    <w:rsid w:val="00764528"/>
    <w:rsid w:val="007A5545"/>
    <w:rsid w:val="007D5DC5"/>
    <w:rsid w:val="007F51AB"/>
    <w:rsid w:val="00830DA6"/>
    <w:rsid w:val="00851591"/>
    <w:rsid w:val="00864902"/>
    <w:rsid w:val="00876001"/>
    <w:rsid w:val="008970C0"/>
    <w:rsid w:val="008A54E2"/>
    <w:rsid w:val="008D4C39"/>
    <w:rsid w:val="008E5316"/>
    <w:rsid w:val="00914016"/>
    <w:rsid w:val="009277CC"/>
    <w:rsid w:val="00930073"/>
    <w:rsid w:val="009B2DB4"/>
    <w:rsid w:val="009E30E9"/>
    <w:rsid w:val="00A019E5"/>
    <w:rsid w:val="00A459A0"/>
    <w:rsid w:val="00B535F7"/>
    <w:rsid w:val="00C03556"/>
    <w:rsid w:val="00C10F90"/>
    <w:rsid w:val="00CA6124"/>
    <w:rsid w:val="00D76C58"/>
    <w:rsid w:val="00F42133"/>
    <w:rsid w:val="00FA43DA"/>
    <w:rsid w:val="00FA44DC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8E5316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E5316"/>
    <w:pPr>
      <w:keepNext/>
      <w:ind w:left="1440" w:hanging="1440"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930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5316"/>
    <w:pPr>
      <w:framePr w:w="7920" w:h="1980" w:hRule="exact" w:hSpace="180" w:wrap="auto" w:hAnchor="page" w:xAlign="center" w:yAlign="bottom"/>
      <w:ind w:left="2880"/>
    </w:pPr>
    <w:rPr>
      <w:rFonts w:ascii="Fine Hand" w:hAnsi="Fine Hand" w:cs="Arial"/>
    </w:rPr>
  </w:style>
  <w:style w:type="paragraph" w:styleId="DocumentMap">
    <w:name w:val="Document Map"/>
    <w:basedOn w:val="Normal"/>
    <w:semiHidden/>
    <w:rsid w:val="00930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77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F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DellComputerCorporation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Unknown User</dc:creator>
  <cp:lastModifiedBy>Crystal Norwood</cp:lastModifiedBy>
  <cp:revision>6</cp:revision>
  <cp:lastPrinted>2013-03-13T16:01:00Z</cp:lastPrinted>
  <dcterms:created xsi:type="dcterms:W3CDTF">2013-08-09T19:21:00Z</dcterms:created>
  <dcterms:modified xsi:type="dcterms:W3CDTF">2015-07-09T19:03:00Z</dcterms:modified>
</cp:coreProperties>
</file>